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48" w:rsidRPr="00E33761" w:rsidRDefault="005141BD" w:rsidP="001F05F6">
      <w:pPr>
        <w:spacing w:beforeLines="50" w:before="180" w:line="400" w:lineRule="exact"/>
        <w:jc w:val="center"/>
        <w:rPr>
          <w:rFonts w:ascii="微軟正黑體" w:eastAsia="微軟正黑體" w:hAnsi="微軟正黑體" w:cs="Times New Roman"/>
          <w:color w:val="000000" w:themeColor="text1"/>
          <w:kern w:val="0"/>
          <w:sz w:val="22"/>
        </w:rPr>
      </w:pPr>
      <w:r w:rsidRPr="00E33761">
        <w:rPr>
          <w:rFonts w:ascii="新細明體" w:eastAsia="新細明體" w:hAnsi="新細明體" w:hint="eastAsia"/>
          <w:b/>
          <w:noProof/>
          <w:color w:val="000000" w:themeColor="text1"/>
          <w:sz w:val="32"/>
        </w:rPr>
        <mc:AlternateContent>
          <mc:Choice Requires="wps">
            <w:drawing>
              <wp:anchor distT="0" distB="0" distL="114300" distR="114300" simplePos="0" relativeHeight="251667456" behindDoc="0" locked="0" layoutInCell="1" allowOverlap="1" wp14:anchorId="1B56941F" wp14:editId="637D2D12">
                <wp:simplePos x="0" y="0"/>
                <wp:positionH relativeFrom="column">
                  <wp:posOffset>4970145</wp:posOffset>
                </wp:positionH>
                <wp:positionV relativeFrom="paragraph">
                  <wp:posOffset>-349250</wp:posOffset>
                </wp:positionV>
                <wp:extent cx="638175" cy="342900"/>
                <wp:effectExtent l="0" t="0" r="28575" b="19050"/>
                <wp:wrapNone/>
                <wp:docPr id="8" name="文字方塊 8"/>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0D9" w:rsidRPr="005141BD" w:rsidRDefault="005B20D9" w:rsidP="005141BD">
                            <w:pPr>
                              <w:snapToGrid w:val="0"/>
                              <w:rPr>
                                <w:rFonts w:ascii="微軟正黑體" w:eastAsia="微軟正黑體" w:hAnsi="微軟正黑體"/>
                              </w:rPr>
                            </w:pPr>
                            <w:r w:rsidRPr="005141BD">
                              <w:rPr>
                                <w:rFonts w:ascii="微軟正黑體" w:eastAsia="微軟正黑體" w:hAnsi="微軟正黑體" w:hint="eastAsia"/>
                              </w:rPr>
                              <w:t>附</w:t>
                            </w:r>
                            <w:r w:rsidRPr="005141BD">
                              <w:rPr>
                                <w:rFonts w:ascii="微軟正黑體" w:eastAsia="微軟正黑體" w:hAnsi="微軟正黑體"/>
                              </w:rPr>
                              <w:t>件</w:t>
                            </w:r>
                            <w:r w:rsidR="005141BD" w:rsidRPr="005141BD">
                              <w:rPr>
                                <w:rFonts w:ascii="微軟正黑體" w:eastAsia="微軟正黑體" w:hAnsi="微軟正黑體"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6941F" id="_x0000_t202" coordsize="21600,21600" o:spt="202" path="m,l,21600r21600,l21600,xe">
                <v:stroke joinstyle="miter"/>
                <v:path gradientshapeok="t" o:connecttype="rect"/>
              </v:shapetype>
              <v:shape id="文字方塊 8" o:spid="_x0000_s1026" type="#_x0000_t202" style="position:absolute;left:0;text-align:left;margin-left:391.35pt;margin-top:-27.5pt;width:50.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" fillcolor="white [3201]" strokeweight=".5pt">
                <v:textbox>
                  <w:txbxContent>
                    <w:p w:rsidR="005B20D9" w:rsidRPr="005141BD" w:rsidRDefault="005B20D9" w:rsidP="005141BD">
                      <w:pPr>
                        <w:snapToGrid w:val="0"/>
                        <w:rPr>
                          <w:rFonts w:ascii="微軟正黑體" w:eastAsia="微軟正黑體" w:hAnsi="微軟正黑體"/>
                        </w:rPr>
                      </w:pPr>
                      <w:r w:rsidRPr="005141BD">
                        <w:rPr>
                          <w:rFonts w:ascii="微軟正黑體" w:eastAsia="微軟正黑體" w:hAnsi="微軟正黑體" w:hint="eastAsia"/>
                        </w:rPr>
                        <w:t>附</w:t>
                      </w:r>
                      <w:r w:rsidRPr="005141BD">
                        <w:rPr>
                          <w:rFonts w:ascii="微軟正黑體" w:eastAsia="微軟正黑體" w:hAnsi="微軟正黑體"/>
                        </w:rPr>
                        <w:t>件</w:t>
                      </w:r>
                      <w:r w:rsidR="005141BD" w:rsidRPr="005141BD">
                        <w:rPr>
                          <w:rFonts w:ascii="微軟正黑體" w:eastAsia="微軟正黑體" w:hAnsi="微軟正黑體" w:hint="eastAsia"/>
                        </w:rPr>
                        <w:t>3</w:t>
                      </w:r>
                    </w:p>
                  </w:txbxContent>
                </v:textbox>
              </v:shape>
            </w:pict>
          </mc:Fallback>
        </mc:AlternateContent>
      </w:r>
      <w:r w:rsidR="00350F63" w:rsidRPr="00E33761">
        <w:rPr>
          <w:rFonts w:ascii="新細明體" w:eastAsia="新細明體" w:hAnsi="新細明體" w:cs="Times New Roman"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6F8AF499" wp14:editId="40D67E74">
                <wp:simplePos x="0" y="0"/>
                <wp:positionH relativeFrom="column">
                  <wp:posOffset>-36195</wp:posOffset>
                </wp:positionH>
                <wp:positionV relativeFrom="paragraph">
                  <wp:posOffset>-316230</wp:posOffset>
                </wp:positionV>
                <wp:extent cx="5629275" cy="34290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5629275" cy="342900"/>
                        </a:xfrm>
                        <a:prstGeom prst="rect">
                          <a:avLst/>
                        </a:prstGeom>
                        <a:noFill/>
                        <a:ln w="6350">
                          <a:noFill/>
                        </a:ln>
                        <a:effectLst/>
                      </wps:spPr>
                      <wps:txbx>
                        <w:txbxContent>
                          <w:p w:rsidR="00BE6B48" w:rsidRPr="001F05F6" w:rsidRDefault="00BE6B48" w:rsidP="00607E54">
                            <w:pPr>
                              <w:rPr>
                                <w:rFonts w:ascii="新細明體" w:hAnsi="新細明體"/>
                                <w:b/>
                                <w:sz w:val="22"/>
                              </w:rPr>
                            </w:pPr>
                            <w:r w:rsidRPr="001F05F6">
                              <w:rPr>
                                <w:rFonts w:ascii="新細明體" w:hAnsi="新細明體" w:hint="eastAsia"/>
                                <w:b/>
                                <w:sz w:val="22"/>
                              </w:rPr>
                              <w:t>※本範本適用於風險低或小規模者，請全面檢視並依實際情形製作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F499" id="文字方塊 7" o:spid="_x0000_s1027" type="#_x0000_t202" style="position:absolute;left:0;text-align:left;margin-left:-2.85pt;margin-top:-24.9pt;width:44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" filled="f" stroked="f" strokeweight=".5pt">
                <v:textbox>
                  <w:txbxContent>
                    <w:p w:rsidR="00BE6B48" w:rsidRPr="001F05F6" w:rsidRDefault="00BE6B48" w:rsidP="00607E54">
                      <w:pPr>
                        <w:rPr>
                          <w:rFonts w:ascii="新細明體" w:hAnsi="新細明體"/>
                          <w:b/>
                          <w:sz w:val="22"/>
                        </w:rPr>
                      </w:pPr>
                      <w:r w:rsidRPr="001F05F6">
                        <w:rPr>
                          <w:rFonts w:ascii="新細明體" w:hAnsi="新細明體" w:hint="eastAsia"/>
                          <w:b/>
                          <w:sz w:val="22"/>
                        </w:rPr>
                        <w:t>※本範本適用於風險低或小規模者，請全面檢視並依實際情形製作</w:t>
                      </w:r>
                    </w:p>
                  </w:txbxContent>
                </v:textbox>
              </v:shape>
            </w:pict>
          </mc:Fallback>
        </mc:AlternateContent>
      </w:r>
      <w:r w:rsidR="00BE6B48" w:rsidRPr="00E33761">
        <w:rPr>
          <w:rFonts w:ascii="新細明體" w:eastAsia="新細明體" w:hAnsi="新細明體" w:cs="Times New Roman" w:hint="eastAsia"/>
          <w:b/>
          <w:color w:val="000000" w:themeColor="text1"/>
          <w:sz w:val="40"/>
          <w:szCs w:val="40"/>
        </w:rPr>
        <w:t>地政士及不動產</w:t>
      </w:r>
      <w:proofErr w:type="gramStart"/>
      <w:r w:rsidR="00BE6B48" w:rsidRPr="00E33761">
        <w:rPr>
          <w:rFonts w:ascii="新細明體" w:eastAsia="新細明體" w:hAnsi="新細明體" w:cs="Times New Roman" w:hint="eastAsia"/>
          <w:b/>
          <w:color w:val="000000" w:themeColor="text1"/>
          <w:sz w:val="40"/>
          <w:szCs w:val="40"/>
        </w:rPr>
        <w:t>經紀業防制</w:t>
      </w:r>
      <w:proofErr w:type="gramEnd"/>
      <w:r w:rsidR="00BE6B48" w:rsidRPr="00E33761">
        <w:rPr>
          <w:rFonts w:ascii="新細明體" w:eastAsia="新細明體" w:hAnsi="新細明體" w:cs="Times New Roman" w:hint="eastAsia"/>
          <w:b/>
          <w:color w:val="000000" w:themeColor="text1"/>
          <w:sz w:val="40"/>
          <w:szCs w:val="40"/>
        </w:rPr>
        <w:t>洗錢及打擊資恐</w:t>
      </w:r>
    </w:p>
    <w:p w:rsidR="00BE6B48" w:rsidRPr="00E33761" w:rsidRDefault="00BE6B48" w:rsidP="001F05F6">
      <w:pPr>
        <w:spacing w:beforeLines="25" w:before="90" w:afterLines="25" w:after="90" w:line="400" w:lineRule="exact"/>
        <w:jc w:val="center"/>
        <w:rPr>
          <w:rFonts w:ascii="新細明體" w:eastAsia="新細明體" w:hAnsi="新細明體" w:cs="Times New Roman"/>
          <w:b/>
          <w:color w:val="000000" w:themeColor="text1"/>
          <w:sz w:val="40"/>
          <w:szCs w:val="40"/>
        </w:rPr>
      </w:pPr>
      <w:r w:rsidRPr="00E33761">
        <w:rPr>
          <w:rFonts w:ascii="新細明體" w:eastAsia="新細明體" w:hAnsi="新細明體" w:cs="Times New Roman" w:hint="eastAsia"/>
          <w:b/>
          <w:color w:val="000000" w:themeColor="text1"/>
          <w:sz w:val="40"/>
          <w:szCs w:val="40"/>
        </w:rPr>
        <w:t>內控內</w:t>
      </w:r>
      <w:proofErr w:type="gramStart"/>
      <w:r w:rsidRPr="00E33761">
        <w:rPr>
          <w:rFonts w:ascii="新細明體" w:eastAsia="新細明體" w:hAnsi="新細明體" w:cs="Times New Roman" w:hint="eastAsia"/>
          <w:b/>
          <w:color w:val="000000" w:themeColor="text1"/>
          <w:sz w:val="40"/>
          <w:szCs w:val="40"/>
        </w:rPr>
        <w:t>稽</w:t>
      </w:r>
      <w:proofErr w:type="gramEnd"/>
      <w:r w:rsidRPr="00E33761">
        <w:rPr>
          <w:rFonts w:ascii="新細明體" w:eastAsia="新細明體" w:hAnsi="新細明體" w:cs="Times New Roman" w:hint="eastAsia"/>
          <w:b/>
          <w:color w:val="000000" w:themeColor="text1"/>
          <w:sz w:val="40"/>
          <w:szCs w:val="40"/>
        </w:rPr>
        <w:t>措施</w:t>
      </w:r>
      <w:r w:rsidRPr="00E33761">
        <w:rPr>
          <w:rFonts w:ascii="新細明體" w:eastAsia="新細明體" w:hAnsi="新細明體" w:cs="Times New Roman" w:hint="eastAsia"/>
          <w:b/>
          <w:color w:val="000000" w:themeColor="text1"/>
          <w:sz w:val="28"/>
          <w:szCs w:val="28"/>
        </w:rPr>
        <w:t>（參考</w:t>
      </w:r>
      <w:r w:rsidR="00BA29D3" w:rsidRPr="00E33761">
        <w:rPr>
          <w:rFonts w:ascii="新細明體" w:eastAsia="新細明體" w:hAnsi="新細明體" w:cs="Times New Roman" w:hint="eastAsia"/>
          <w:b/>
          <w:color w:val="000000" w:themeColor="text1"/>
          <w:sz w:val="28"/>
          <w:szCs w:val="28"/>
        </w:rPr>
        <w:t>範例</w:t>
      </w:r>
      <w:r w:rsidRPr="00E33761">
        <w:rPr>
          <w:rFonts w:ascii="新細明體" w:eastAsia="新細明體" w:hAnsi="新細明體" w:cs="Times New Roman" w:hint="eastAsia"/>
          <w:b/>
          <w:color w:val="000000" w:themeColor="text1"/>
          <w:sz w:val="28"/>
          <w:szCs w:val="28"/>
        </w:rPr>
        <w:t>）</w:t>
      </w:r>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rPr>
      </w:pPr>
      <w:proofErr w:type="gramStart"/>
      <w:r w:rsidRPr="00E33761">
        <w:rPr>
          <w:rFonts w:ascii="新細明體" w:eastAsia="新細明體" w:hAnsi="新細明體" w:cs="Times New Roman" w:hint="eastAsia"/>
          <w:color w:val="000000" w:themeColor="text1"/>
          <w:sz w:val="26"/>
          <w:szCs w:val="26"/>
        </w:rPr>
        <w:t>（</w:t>
      </w:r>
      <w:proofErr w:type="gramEnd"/>
      <w:r w:rsidRPr="00E33761">
        <w:rPr>
          <w:rFonts w:ascii="新細明體" w:eastAsia="新細明體" w:hAnsi="新細明體" w:cs="Times New Roman" w:hint="eastAsia"/>
          <w:color w:val="000000" w:themeColor="text1"/>
          <w:sz w:val="26"/>
          <w:szCs w:val="26"/>
        </w:rPr>
        <w:t>參照版本</w:t>
      </w:r>
      <w:r w:rsidRPr="00E33761">
        <w:rPr>
          <w:rFonts w:ascii="新細明體" w:eastAsia="新細明體" w:hAnsi="新細明體" w:cs="Times New Roman" w:hint="eastAsia"/>
          <w:color w:val="000000" w:themeColor="text1"/>
          <w:sz w:val="26"/>
          <w:szCs w:val="26"/>
          <w:lang w:eastAsia="zh-HK"/>
        </w:rPr>
        <w:t>：</w:t>
      </w:r>
      <w:r w:rsidRPr="00E33761">
        <w:rPr>
          <w:rFonts w:ascii="新細明體" w:eastAsia="新細明體" w:hAnsi="新細明體" w:cs="Times New Roman"/>
          <w:color w:val="000000" w:themeColor="text1"/>
          <w:sz w:val="26"/>
          <w:szCs w:val="26"/>
        </w:rPr>
        <w:t>11</w:t>
      </w:r>
      <w:r w:rsidR="00E421DD" w:rsidRPr="00E33761">
        <w:rPr>
          <w:rFonts w:ascii="新細明體" w:eastAsia="新細明體" w:hAnsi="新細明體" w:cs="Times New Roman" w:hint="eastAsia"/>
          <w:color w:val="000000" w:themeColor="text1"/>
          <w:sz w:val="26"/>
          <w:szCs w:val="26"/>
        </w:rPr>
        <w:t>2</w:t>
      </w:r>
      <w:r w:rsidRPr="00E33761">
        <w:rPr>
          <w:rFonts w:ascii="新細明體" w:eastAsia="新細明體" w:hAnsi="新細明體" w:cs="Times New Roman" w:hint="eastAsia"/>
          <w:color w:val="000000" w:themeColor="text1"/>
          <w:sz w:val="26"/>
          <w:szCs w:val="26"/>
        </w:rPr>
        <w:t>.</w:t>
      </w:r>
      <w:r w:rsidR="007805DC" w:rsidRPr="00E33761">
        <w:rPr>
          <w:rFonts w:ascii="新細明體" w:eastAsia="新細明體" w:hAnsi="新細明體" w:cs="Times New Roman" w:hint="eastAsia"/>
          <w:color w:val="000000" w:themeColor="text1"/>
          <w:sz w:val="26"/>
          <w:szCs w:val="26"/>
        </w:rPr>
        <w:t>0</w:t>
      </w:r>
      <w:r w:rsidR="00B20B75" w:rsidRPr="00E33761">
        <w:rPr>
          <w:rFonts w:ascii="新細明體" w:eastAsia="新細明體" w:hAnsi="新細明體" w:cs="Times New Roman" w:hint="eastAsia"/>
          <w:color w:val="000000" w:themeColor="text1"/>
          <w:sz w:val="26"/>
          <w:szCs w:val="26"/>
        </w:rPr>
        <w:t>6</w:t>
      </w:r>
      <w:proofErr w:type="gramStart"/>
      <w:r w:rsidRPr="00E33761">
        <w:rPr>
          <w:rFonts w:ascii="新細明體" w:eastAsia="新細明體" w:hAnsi="新細明體" w:cs="Times New Roman"/>
          <w:color w:val="000000" w:themeColor="text1"/>
          <w:sz w:val="26"/>
          <w:szCs w:val="26"/>
        </w:rPr>
        <w:t>）</w:t>
      </w:r>
      <w:proofErr w:type="gramEnd"/>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訂定</w:t>
      </w:r>
      <w:r w:rsidR="00CA3A3A" w:rsidRPr="00E33761">
        <w:rPr>
          <w:rFonts w:ascii="新細明體" w:eastAsia="新細明體" w:hAnsi="新細明體" w:cs="Times New Roman" w:hint="eastAsia"/>
          <w:b/>
          <w:color w:val="000000" w:themeColor="text1"/>
          <w:sz w:val="26"/>
          <w:szCs w:val="26"/>
        </w:rPr>
        <w:t>/更新</w:t>
      </w:r>
      <w:r w:rsidRPr="00E33761">
        <w:rPr>
          <w:rFonts w:ascii="新細明體" w:eastAsia="新細明體" w:hAnsi="新細明體" w:cs="Times New Roman" w:hint="eastAsia"/>
          <w:color w:val="000000" w:themeColor="text1"/>
          <w:sz w:val="26"/>
          <w:szCs w:val="26"/>
        </w:rPr>
        <w:t>日期：　　　年　　月　　日</w:t>
      </w:r>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u w:val="single"/>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地政士事務所名稱：</w:t>
      </w:r>
      <w:r w:rsidRPr="00E33761">
        <w:rPr>
          <w:rFonts w:ascii="新細明體" w:eastAsia="新細明體" w:hAnsi="新細明體" w:cs="Times New Roman" w:hint="eastAsia"/>
          <w:color w:val="000000" w:themeColor="text1"/>
          <w:sz w:val="26"/>
          <w:szCs w:val="26"/>
          <w:u w:val="single"/>
        </w:rPr>
        <w:t xml:space="preserve">　　　　　　　　　　　　　　</w:t>
      </w:r>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u w:val="single"/>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不動產經紀業名稱：</w:t>
      </w:r>
      <w:r w:rsidRPr="00E33761">
        <w:rPr>
          <w:rFonts w:ascii="新細明體" w:eastAsia="新細明體" w:hAnsi="新細明體" w:cs="Times New Roman" w:hint="eastAsia"/>
          <w:color w:val="000000" w:themeColor="text1"/>
          <w:sz w:val="26"/>
          <w:szCs w:val="26"/>
          <w:u w:val="single"/>
        </w:rPr>
        <w:t xml:space="preserve">　　　　　　　　　　　　　　</w:t>
      </w:r>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u w:val="single"/>
        </w:rPr>
      </w:pPr>
      <w:r w:rsidRPr="00E33761">
        <w:rPr>
          <w:rFonts w:ascii="新細明體" w:eastAsia="新細明體" w:hAnsi="新細明體" w:cs="Times New Roman" w:hint="eastAsia"/>
          <w:color w:val="000000" w:themeColor="text1"/>
          <w:sz w:val="26"/>
          <w:szCs w:val="26"/>
        </w:rPr>
        <w:t>法</w:t>
      </w:r>
      <w:proofErr w:type="gramStart"/>
      <w:r w:rsidRPr="00E33761">
        <w:rPr>
          <w:rFonts w:ascii="新細明體" w:eastAsia="新細明體" w:hAnsi="新細明體" w:cs="Times New Roman" w:hint="eastAsia"/>
          <w:color w:val="000000" w:themeColor="text1"/>
          <w:sz w:val="26"/>
          <w:szCs w:val="26"/>
        </w:rPr>
        <w:t>遵</w:t>
      </w:r>
      <w:proofErr w:type="gramEnd"/>
      <w:r w:rsidRPr="00E33761">
        <w:rPr>
          <w:rFonts w:ascii="新細明體" w:eastAsia="新細明體" w:hAnsi="新細明體" w:cs="Times New Roman" w:hint="eastAsia"/>
          <w:color w:val="000000" w:themeColor="text1"/>
          <w:sz w:val="26"/>
          <w:szCs w:val="26"/>
        </w:rPr>
        <w:t>（專責）人員：</w:t>
      </w:r>
      <w:r w:rsidRPr="00E33761">
        <w:rPr>
          <w:rFonts w:ascii="新細明體" w:eastAsia="新細明體" w:hAnsi="新細明體" w:cs="Times New Roman" w:hint="eastAsia"/>
          <w:color w:val="000000" w:themeColor="text1"/>
          <w:sz w:val="26"/>
          <w:szCs w:val="26"/>
          <w:u w:val="single"/>
        </w:rPr>
        <w:t xml:space="preserve">　　　　　　　　</w:t>
      </w:r>
      <w:r w:rsidRPr="00E33761">
        <w:rPr>
          <w:rFonts w:ascii="新細明體" w:eastAsia="新細明體" w:hAnsi="新細明體" w:cs="Times New Roman" w:hint="eastAsia"/>
          <w:color w:val="000000" w:themeColor="text1"/>
          <w:sz w:val="26"/>
          <w:szCs w:val="26"/>
        </w:rPr>
        <w:t xml:space="preserve">　職稱或部門：</w:t>
      </w:r>
      <w:r w:rsidRPr="00E33761">
        <w:rPr>
          <w:rFonts w:ascii="新細明體" w:eastAsia="新細明體" w:hAnsi="新細明體" w:cs="Times New Roman" w:hint="eastAsia"/>
          <w:color w:val="000000" w:themeColor="text1"/>
          <w:sz w:val="26"/>
          <w:szCs w:val="26"/>
          <w:u w:val="single"/>
        </w:rPr>
        <w:t xml:space="preserve">　　　　　　　　</w:t>
      </w:r>
    </w:p>
    <w:p w:rsidR="00BE6B48" w:rsidRPr="00E33761" w:rsidRDefault="00BE6B48" w:rsidP="00BE6B48">
      <w:pPr>
        <w:spacing w:beforeLines="25" w:before="90" w:afterLines="25" w:after="90" w:line="400" w:lineRule="exact"/>
        <w:jc w:val="both"/>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員工數量：</w:t>
      </w:r>
      <w:r w:rsidRPr="00E33761">
        <w:rPr>
          <w:rFonts w:ascii="新細明體" w:eastAsia="新細明體" w:hAnsi="新細明體" w:cs="Times New Roman" w:hint="eastAsia"/>
          <w:color w:val="000000" w:themeColor="text1"/>
          <w:sz w:val="26"/>
          <w:szCs w:val="26"/>
          <w:u w:val="single"/>
        </w:rPr>
        <w:t xml:space="preserve">　　　　　　</w:t>
      </w:r>
      <w:r w:rsidRPr="00E33761">
        <w:rPr>
          <w:rFonts w:ascii="新細明體" w:eastAsia="新細明體" w:hAnsi="新細明體" w:cs="Times New Roman" w:hint="eastAsia"/>
          <w:color w:val="000000" w:themeColor="text1"/>
          <w:sz w:val="26"/>
          <w:szCs w:val="26"/>
        </w:rPr>
        <w:t>人</w:t>
      </w:r>
    </w:p>
    <w:p w:rsidR="00B73496" w:rsidRPr="00E33761" w:rsidRDefault="00B73496" w:rsidP="00BE6B48">
      <w:pPr>
        <w:spacing w:beforeLines="25" w:before="90" w:afterLines="25" w:after="90" w:line="400" w:lineRule="exact"/>
        <w:jc w:val="both"/>
        <w:rPr>
          <w:rFonts w:ascii="新細明體" w:eastAsia="新細明體" w:hAnsi="新細明體" w:cs="Times New Roman"/>
          <w:b/>
          <w:color w:val="000000" w:themeColor="text1"/>
          <w:sz w:val="26"/>
          <w:szCs w:val="26"/>
        </w:rPr>
      </w:pPr>
      <w:r w:rsidRPr="00E33761">
        <w:rPr>
          <w:rFonts w:ascii="新細明體" w:eastAsia="新細明體" w:hAnsi="新細明體" w:cs="Times New Roman"/>
          <w:b/>
          <w:color w:val="000000" w:themeColor="text1"/>
          <w:sz w:val="26"/>
          <w:szCs w:val="26"/>
        </w:rPr>
        <w:t>主管</w:t>
      </w:r>
      <w:r w:rsidRPr="00E33761">
        <w:rPr>
          <w:rFonts w:ascii="新細明體" w:eastAsia="新細明體" w:hAnsi="新細明體" w:cs="Times New Roman" w:hint="eastAsia"/>
          <w:b/>
          <w:color w:val="000000" w:themeColor="text1"/>
          <w:sz w:val="26"/>
          <w:szCs w:val="26"/>
        </w:rPr>
        <w:t xml:space="preserve"> </w:t>
      </w:r>
      <w:r w:rsidRPr="00E33761">
        <w:rPr>
          <w:rFonts w:ascii="新細明體" w:eastAsia="新細明體" w:hAnsi="新細明體" w:cs="Times New Roman"/>
          <w:b/>
          <w:color w:val="000000" w:themeColor="text1"/>
          <w:sz w:val="26"/>
          <w:szCs w:val="26"/>
        </w:rPr>
        <w:t>/ 專責人員簽章：</w:t>
      </w:r>
      <w:r w:rsidRPr="00E33761">
        <w:rPr>
          <w:rFonts w:ascii="新細明體" w:eastAsia="新細明體" w:hAnsi="新細明體" w:cs="Times New Roman" w:hint="eastAsia"/>
          <w:b/>
          <w:color w:val="000000" w:themeColor="text1"/>
          <w:sz w:val="26"/>
          <w:szCs w:val="26"/>
          <w:u w:val="single"/>
        </w:rPr>
        <w:t xml:space="preserve">　　　　　　　　　　　　　　</w:t>
      </w:r>
    </w:p>
    <w:p w:rsidR="00BE6B48" w:rsidRPr="00E33761" w:rsidRDefault="00BE6B48" w:rsidP="00D75812">
      <w:pPr>
        <w:spacing w:beforeLines="100" w:before="360" w:afterLines="25" w:after="90" w:line="400" w:lineRule="exact"/>
        <w:jc w:val="both"/>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壹、風險評估</w:t>
      </w:r>
    </w:p>
    <w:p w:rsidR="00607E54" w:rsidRPr="00E33761" w:rsidRDefault="00BE6B48" w:rsidP="00D75812">
      <w:pPr>
        <w:spacing w:beforeLines="25" w:before="90" w:afterLines="25" w:after="90" w:line="400" w:lineRule="exact"/>
        <w:ind w:leftChars="100" w:left="24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詳如後附風險評估表。</w:t>
      </w:r>
    </w:p>
    <w:p w:rsidR="00BE6B48" w:rsidRPr="00E33761" w:rsidRDefault="00BE6B48" w:rsidP="00D75812">
      <w:pPr>
        <w:spacing w:beforeLines="100" w:before="360" w:afterLines="25" w:after="90" w:line="400" w:lineRule="exact"/>
        <w:ind w:left="521" w:hangingChars="200" w:hanging="521"/>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貳、採取降低風險之措施</w:t>
      </w:r>
      <w:proofErr w:type="gramStart"/>
      <w:r w:rsidRPr="00E33761">
        <w:rPr>
          <w:rFonts w:ascii="新細明體" w:eastAsia="新細明體" w:hAnsi="新細明體" w:cs="Times New Roman" w:hint="eastAsia"/>
          <w:b/>
          <w:color w:val="000000" w:themeColor="text1"/>
          <w:sz w:val="26"/>
          <w:szCs w:val="26"/>
        </w:rPr>
        <w:t>（</w:t>
      </w:r>
      <w:proofErr w:type="gramEnd"/>
      <w:r w:rsidRPr="00E33761">
        <w:rPr>
          <w:rFonts w:ascii="新細明體" w:eastAsia="新細明體" w:hAnsi="新細明體" w:cs="Times New Roman" w:hint="eastAsia"/>
          <w:b/>
          <w:color w:val="000000" w:themeColor="text1"/>
          <w:sz w:val="26"/>
          <w:szCs w:val="26"/>
        </w:rPr>
        <w:t>請打</w:t>
      </w:r>
      <w:r w:rsidRPr="00E33761">
        <w:rPr>
          <w:rFonts w:ascii="新細明體" w:eastAsia="新細明體" w:hAnsi="新細明體" w:cs="Times New Roman" w:hint="eastAsia"/>
          <w:b/>
          <w:color w:val="000000" w:themeColor="text1"/>
          <w:sz w:val="26"/>
          <w:szCs w:val="26"/>
        </w:rPr>
        <w:sym w:font="Wingdings" w:char="F0FC"/>
      </w:r>
      <w:r w:rsidRPr="00E33761">
        <w:rPr>
          <w:rFonts w:ascii="新細明體" w:eastAsia="新細明體" w:hAnsi="新細明體" w:cs="Times New Roman" w:hint="eastAsia"/>
          <w:b/>
          <w:color w:val="000000" w:themeColor="text1"/>
          <w:sz w:val="26"/>
          <w:szCs w:val="26"/>
        </w:rPr>
        <w:t>；</w:t>
      </w:r>
      <w:r w:rsidRPr="00E33761">
        <w:rPr>
          <w:rFonts w:ascii="新細明體" w:eastAsia="新細明體" w:hAnsi="新細明體" w:cs="Times New Roman" w:hint="eastAsia"/>
          <w:b/>
          <w:color w:val="000000" w:themeColor="text1"/>
          <w:sz w:val="26"/>
          <w:szCs w:val="26"/>
          <w:u w:val="single"/>
        </w:rPr>
        <w:t>至少依風險評估表之評估結果勾選，或採取較嚴謹措施</w:t>
      </w:r>
      <w:r w:rsidRPr="00E33761">
        <w:rPr>
          <w:rFonts w:ascii="新細明體" w:eastAsia="新細明體" w:hAnsi="新細明體" w:cs="Times New Roman" w:hint="eastAsia"/>
          <w:b/>
          <w:color w:val="000000" w:themeColor="text1"/>
          <w:sz w:val="26"/>
          <w:szCs w:val="26"/>
        </w:rPr>
        <w:t>。）</w:t>
      </w:r>
    </w:p>
    <w:tbl>
      <w:tblPr>
        <w:tblStyle w:val="1"/>
        <w:tblW w:w="0" w:type="auto"/>
        <w:tblLook w:val="04A0" w:firstRow="1" w:lastRow="0" w:firstColumn="1" w:lastColumn="0" w:noHBand="0" w:noVBand="1"/>
      </w:tblPr>
      <w:tblGrid>
        <w:gridCol w:w="923"/>
        <w:gridCol w:w="5451"/>
        <w:gridCol w:w="1922"/>
      </w:tblGrid>
      <w:tr w:rsidR="00E33761" w:rsidRPr="00E33761" w:rsidTr="00607E54">
        <w:trPr>
          <w:trHeight w:val="900"/>
          <w:tblHeader/>
        </w:trPr>
        <w:tc>
          <w:tcPr>
            <w:tcW w:w="6374" w:type="dxa"/>
            <w:gridSpan w:val="2"/>
            <w:vAlign w:val="center"/>
          </w:tcPr>
          <w:p w:rsidR="00BE6B48" w:rsidRPr="00E33761" w:rsidRDefault="00BE6B48" w:rsidP="00BA29D3">
            <w:pPr>
              <w:spacing w:line="360" w:lineRule="exact"/>
              <w:jc w:val="center"/>
              <w:rPr>
                <w:rFonts w:ascii="新細明體" w:eastAsia="新細明體" w:hAnsi="新細明體" w:cs="Times New Roman"/>
                <w:b/>
                <w:bCs/>
                <w:color w:val="000000" w:themeColor="text1"/>
                <w:sz w:val="26"/>
                <w:szCs w:val="26"/>
              </w:rPr>
            </w:pPr>
            <w:r w:rsidRPr="00E33761">
              <w:rPr>
                <w:rFonts w:ascii="新細明體" w:eastAsia="新細明體" w:hAnsi="新細明體" w:cs="Times New Roman" w:hint="eastAsia"/>
                <w:b/>
                <w:bCs/>
                <w:color w:val="000000" w:themeColor="text1"/>
                <w:sz w:val="26"/>
                <w:szCs w:val="26"/>
              </w:rPr>
              <w:t>採取降低風險措施（請勾選）</w:t>
            </w:r>
          </w:p>
        </w:tc>
        <w:tc>
          <w:tcPr>
            <w:tcW w:w="1922" w:type="dxa"/>
            <w:vAlign w:val="center"/>
            <w:hideMark/>
          </w:tcPr>
          <w:p w:rsidR="00BE6B48" w:rsidRPr="00E33761" w:rsidRDefault="00BE6B48" w:rsidP="00BA29D3">
            <w:pPr>
              <w:spacing w:line="360" w:lineRule="exact"/>
              <w:jc w:val="center"/>
              <w:rPr>
                <w:rFonts w:ascii="新細明體" w:eastAsia="新細明體" w:hAnsi="新細明體" w:cs="Times New Roman"/>
                <w:b/>
                <w:bCs/>
                <w:color w:val="000000" w:themeColor="text1"/>
                <w:sz w:val="26"/>
                <w:szCs w:val="26"/>
              </w:rPr>
            </w:pPr>
            <w:r w:rsidRPr="00E33761">
              <w:rPr>
                <w:rFonts w:ascii="新細明體" w:eastAsia="新細明體" w:hAnsi="新細明體" w:cs="Times New Roman" w:hint="eastAsia"/>
                <w:b/>
                <w:bCs/>
                <w:color w:val="000000" w:themeColor="text1"/>
                <w:sz w:val="26"/>
                <w:szCs w:val="26"/>
              </w:rPr>
              <w:t>對應風險評估表之項目</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hideMark/>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1.</w:t>
            </w:r>
            <w:r w:rsidRPr="00E33761">
              <w:rPr>
                <w:rFonts w:ascii="新細明體" w:eastAsia="新細明體" w:hAnsi="新細明體" w:cs="Times New Roman" w:hint="eastAsia"/>
                <w:color w:val="000000" w:themeColor="text1"/>
                <w:sz w:val="26"/>
                <w:szCs w:val="26"/>
              </w:rPr>
              <w:t>進行交易前，應取得高階人員之同意。</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A1、A2、A5、C2、C</w:t>
            </w:r>
            <w:r w:rsidRPr="00E33761">
              <w:rPr>
                <w:rFonts w:ascii="新細明體" w:eastAsia="新細明體" w:hAnsi="新細明體" w:cs="Times New Roman"/>
                <w:color w:val="000000" w:themeColor="text1"/>
                <w:sz w:val="26"/>
                <w:szCs w:val="26"/>
              </w:rPr>
              <w:t>4</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2.會採取合理措施瞭解客戶資金來源。</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A1、A2、A5、A6、B1、B2、C2、C</w:t>
            </w:r>
            <w:r w:rsidRPr="00E33761">
              <w:rPr>
                <w:rFonts w:ascii="新細明體" w:eastAsia="新細明體" w:hAnsi="新細明體" w:cs="Times New Roman"/>
                <w:color w:val="000000" w:themeColor="text1"/>
                <w:sz w:val="26"/>
                <w:szCs w:val="26"/>
              </w:rPr>
              <w:t>4</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3.將持續監督進行之交易。</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A1、A2、A5、C2、C</w:t>
            </w:r>
            <w:r w:rsidRPr="00E33761">
              <w:rPr>
                <w:rFonts w:ascii="新細明體" w:eastAsia="新細明體" w:hAnsi="新細明體" w:cs="Times New Roman"/>
                <w:color w:val="000000" w:themeColor="text1"/>
                <w:sz w:val="26"/>
                <w:szCs w:val="26"/>
              </w:rPr>
              <w:t>4</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4</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限本人</w:t>
            </w:r>
            <w:r w:rsidR="007805DC" w:rsidRPr="00E33761">
              <w:rPr>
                <w:rFonts w:ascii="新細明體" w:eastAsia="新細明體" w:hAnsi="新細明體" w:cs="Times New Roman" w:hint="eastAsia"/>
                <w:color w:val="000000" w:themeColor="text1"/>
                <w:sz w:val="26"/>
                <w:szCs w:val="26"/>
              </w:rPr>
              <w:t>(或代理人)</w:t>
            </w:r>
            <w:r w:rsidRPr="00E33761">
              <w:rPr>
                <w:rFonts w:ascii="新細明體" w:eastAsia="新細明體" w:hAnsi="新細明體" w:cs="Times New Roman" w:hint="eastAsia"/>
                <w:color w:val="000000" w:themeColor="text1"/>
                <w:sz w:val="26"/>
                <w:szCs w:val="26"/>
              </w:rPr>
              <w:t>親自進行交易。</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D1</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5</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直接對客戶進行客戶審查。</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D1、D2</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195" w:hangingChars="75" w:hanging="195"/>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6</w:t>
            </w:r>
            <w:r w:rsidR="00A7047A" w:rsidRPr="00E33761">
              <w:rPr>
                <w:rFonts w:ascii="新細明體" w:eastAsia="新細明體" w:hAnsi="新細明體" w:cs="Times New Roman" w:hint="eastAsia"/>
                <w:color w:val="000000" w:themeColor="text1"/>
                <w:sz w:val="26"/>
                <w:szCs w:val="26"/>
              </w:rPr>
              <w:t>.</w:t>
            </w:r>
            <w:r w:rsidRPr="00E33761">
              <w:rPr>
                <w:rFonts w:ascii="新細明體" w:eastAsia="新細明體" w:hAnsi="新細明體" w:cs="Times New Roman" w:hint="eastAsia"/>
                <w:color w:val="000000" w:themeColor="text1"/>
                <w:sz w:val="26"/>
                <w:szCs w:val="26"/>
              </w:rPr>
              <w:t>客戶如為個人，確認其是否為重要政治性職務人士（PEPs）。</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A1、A4</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195" w:hangingChars="75" w:hanging="19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7</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對客戶身分及風險有疑慮時，將要求額外資訊辨識身分。</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A1、D1</w:t>
            </w:r>
          </w:p>
        </w:tc>
      </w:tr>
      <w:tr w:rsidR="00E33761" w:rsidRPr="00E33761" w:rsidTr="00BA29D3">
        <w:trPr>
          <w:trHeight w:val="671"/>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195" w:hangingChars="75" w:hanging="19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8</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對於代理他人或法人客戶，要求提供授權文件或得處分之證明文件。</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A3、A4</w:t>
            </w:r>
          </w:p>
        </w:tc>
      </w:tr>
      <w:tr w:rsidR="00E33761" w:rsidRPr="00E33761" w:rsidTr="00BA29D3">
        <w:trPr>
          <w:trHeight w:val="412"/>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195" w:hangingChars="75" w:hanging="19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9</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對於法人或團體，取得實質控制公司、信託或法律協議之人員姓名（實質受益人BO）。</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A3、A4</w:t>
            </w:r>
          </w:p>
        </w:tc>
      </w:tr>
      <w:tr w:rsidR="00E33761" w:rsidRPr="00E33761" w:rsidTr="0067106F">
        <w:trPr>
          <w:trHeight w:val="745"/>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325" w:hangingChars="125" w:hanging="32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10</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藉由取得適當之額外資訊以瞭解客戶之業務狀況。</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A3</w:t>
            </w:r>
          </w:p>
        </w:tc>
      </w:tr>
      <w:tr w:rsidR="00E33761" w:rsidRPr="00E33761" w:rsidTr="0067106F">
        <w:trPr>
          <w:trHeight w:val="685"/>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260" w:hangingChars="100" w:hanging="26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11</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對特定情況之現金交易額度設限。</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B1、B2</w:t>
            </w:r>
          </w:p>
        </w:tc>
      </w:tr>
      <w:tr w:rsidR="00E33761" w:rsidRPr="00E33761" w:rsidTr="00BA29D3">
        <w:trPr>
          <w:trHeight w:val="325"/>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325" w:hangingChars="125" w:hanging="32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12</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要求使用銀行匯票（匯款），取代大額現金。</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B1、B2</w:t>
            </w:r>
          </w:p>
        </w:tc>
      </w:tr>
      <w:tr w:rsidR="00E33761" w:rsidRPr="00E33761" w:rsidTr="00BA29D3">
        <w:trPr>
          <w:trHeight w:val="325"/>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325" w:hangingChars="125" w:hanging="32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13.要求使用價金信託（或履約擔保）方式支付價款。</w:t>
            </w:r>
          </w:p>
        </w:tc>
        <w:tc>
          <w:tcPr>
            <w:tcW w:w="1922" w:type="dxa"/>
          </w:tcPr>
          <w:p w:rsidR="00BE6B48" w:rsidRPr="00E33761" w:rsidRDefault="00BE6B48" w:rsidP="00BA29D3">
            <w:pPr>
              <w:spacing w:line="360" w:lineRule="exact"/>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color w:val="000000" w:themeColor="text1"/>
                <w:sz w:val="26"/>
                <w:szCs w:val="26"/>
              </w:rPr>
              <w:t>B1、B2</w:t>
            </w:r>
          </w:p>
        </w:tc>
      </w:tr>
      <w:tr w:rsidR="00E33761" w:rsidRPr="00E33761" w:rsidTr="00BA29D3">
        <w:trPr>
          <w:trHeight w:val="559"/>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BA29D3">
            <w:pPr>
              <w:spacing w:line="360" w:lineRule="exact"/>
              <w:ind w:left="390" w:hangingChars="150" w:hanging="390"/>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1</w:t>
            </w:r>
            <w:r w:rsidRPr="00E33761">
              <w:rPr>
                <w:rFonts w:ascii="新細明體" w:eastAsia="新細明體" w:hAnsi="新細明體" w:cs="Times New Roman" w:hint="eastAsia"/>
                <w:color w:val="000000" w:themeColor="text1"/>
                <w:sz w:val="26"/>
                <w:szCs w:val="26"/>
              </w:rPr>
              <w:t>4</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注意不尋常交易洗錢</w:t>
            </w:r>
            <w:r w:rsidRPr="00E33761">
              <w:rPr>
                <w:rFonts w:ascii="新細明體" w:eastAsia="新細明體" w:hAnsi="新細明體" w:cs="Times New Roman"/>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資恐指標</w:t>
            </w:r>
            <w:proofErr w:type="gramEnd"/>
            <w:r w:rsidRPr="00E33761">
              <w:rPr>
                <w:rFonts w:ascii="新細明體" w:eastAsia="新細明體" w:hAnsi="新細明體" w:cs="Times New Roman" w:hint="eastAsia"/>
                <w:color w:val="000000" w:themeColor="text1"/>
                <w:sz w:val="26"/>
                <w:szCs w:val="26"/>
              </w:rPr>
              <w:t>。</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所有案件(C1除外)</w:t>
            </w:r>
          </w:p>
        </w:tc>
      </w:tr>
      <w:tr w:rsidR="00E33761" w:rsidRPr="00E33761" w:rsidTr="00BA29D3">
        <w:trPr>
          <w:trHeight w:val="539"/>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BE6B48" w:rsidRPr="00E33761" w:rsidRDefault="00BE6B48" w:rsidP="00A7047A">
            <w:pPr>
              <w:spacing w:line="360" w:lineRule="exact"/>
              <w:ind w:left="325" w:hangingChars="125" w:hanging="32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15.發現符合規定之疑似洗錢</w:t>
            </w:r>
            <w:proofErr w:type="gramStart"/>
            <w:r w:rsidRPr="00E33761">
              <w:rPr>
                <w:rFonts w:ascii="新細明體" w:eastAsia="新細明體" w:hAnsi="新細明體" w:cs="Times New Roman" w:hint="eastAsia"/>
                <w:color w:val="000000" w:themeColor="text1"/>
                <w:sz w:val="26"/>
                <w:szCs w:val="26"/>
              </w:rPr>
              <w:t>或資恐行為</w:t>
            </w:r>
            <w:proofErr w:type="gramEnd"/>
            <w:r w:rsidRPr="00E33761">
              <w:rPr>
                <w:rFonts w:ascii="新細明體" w:eastAsia="新細明體" w:hAnsi="新細明體" w:cs="Times New Roman" w:hint="eastAsia"/>
                <w:color w:val="000000" w:themeColor="text1"/>
                <w:sz w:val="26"/>
                <w:szCs w:val="26"/>
              </w:rPr>
              <w:t>，提交可疑交易報告（STR）。</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A6、A7、C2、C3、C4</w:t>
            </w:r>
          </w:p>
        </w:tc>
      </w:tr>
      <w:tr w:rsidR="00E33761" w:rsidRPr="00E33761" w:rsidTr="0067106F">
        <w:trPr>
          <w:trHeight w:val="622"/>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hideMark/>
          </w:tcPr>
          <w:p w:rsidR="00BE6B48" w:rsidRPr="00E33761" w:rsidRDefault="00BE6B48" w:rsidP="00BA29D3">
            <w:pPr>
              <w:spacing w:line="360" w:lineRule="exact"/>
              <w:ind w:left="390" w:hangingChars="150" w:hanging="39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16.加強員工教育訓練。</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D3</w:t>
            </w:r>
          </w:p>
        </w:tc>
      </w:tr>
      <w:tr w:rsidR="00E33761" w:rsidRPr="00E33761" w:rsidTr="00BA29D3">
        <w:trPr>
          <w:trHeight w:val="607"/>
        </w:trPr>
        <w:tc>
          <w:tcPr>
            <w:tcW w:w="923" w:type="dxa"/>
            <w:shd w:val="clear" w:color="auto" w:fill="auto"/>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shd w:val="clear" w:color="auto" w:fill="auto"/>
          </w:tcPr>
          <w:p w:rsidR="00BE6B48" w:rsidRPr="00E33761" w:rsidRDefault="00BE6B48" w:rsidP="00A7047A">
            <w:pPr>
              <w:spacing w:line="360" w:lineRule="exact"/>
              <w:ind w:left="325" w:hangingChars="125" w:hanging="325"/>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17.停止交易並</w:t>
            </w:r>
            <w:proofErr w:type="gramStart"/>
            <w:r w:rsidRPr="00E33761">
              <w:rPr>
                <w:rFonts w:ascii="新細明體" w:eastAsia="新細明體" w:hAnsi="新細明體" w:cs="Times New Roman" w:hint="eastAsia"/>
                <w:color w:val="000000" w:themeColor="text1"/>
                <w:sz w:val="26"/>
                <w:szCs w:val="26"/>
              </w:rPr>
              <w:t>依資恐防</w:t>
            </w:r>
            <w:proofErr w:type="gramEnd"/>
            <w:r w:rsidRPr="00E33761">
              <w:rPr>
                <w:rFonts w:ascii="新細明體" w:eastAsia="新細明體" w:hAnsi="新細明體" w:cs="Times New Roman" w:hint="eastAsia"/>
                <w:color w:val="000000" w:themeColor="text1"/>
                <w:sz w:val="26"/>
                <w:szCs w:val="26"/>
              </w:rPr>
              <w:t>制法第7條第</w:t>
            </w:r>
            <w:r w:rsidR="000378E0" w:rsidRPr="00E33761">
              <w:rPr>
                <w:rFonts w:ascii="新細明體" w:eastAsia="新細明體" w:hAnsi="新細明體" w:cs="Times New Roman" w:hint="eastAsia"/>
                <w:color w:val="000000" w:themeColor="text1"/>
                <w:sz w:val="26"/>
                <w:szCs w:val="26"/>
              </w:rPr>
              <w:t>3</w:t>
            </w:r>
            <w:r w:rsidRPr="00E33761">
              <w:rPr>
                <w:rFonts w:ascii="新細明體" w:eastAsia="新細明體" w:hAnsi="新細明體" w:cs="Times New Roman" w:hint="eastAsia"/>
                <w:color w:val="000000" w:themeColor="text1"/>
                <w:sz w:val="26"/>
                <w:szCs w:val="26"/>
              </w:rPr>
              <w:t>項規定通報</w:t>
            </w:r>
            <w:r w:rsidR="00D96C78" w:rsidRPr="00E33761">
              <w:rPr>
                <w:rFonts w:ascii="新細明體" w:eastAsia="新細明體" w:hAnsi="新細明體" w:cs="Times New Roman" w:hint="eastAsia"/>
                <w:color w:val="000000" w:themeColor="text1"/>
                <w:sz w:val="26"/>
                <w:szCs w:val="26"/>
              </w:rPr>
              <w:t>。</w:t>
            </w:r>
          </w:p>
        </w:tc>
        <w:tc>
          <w:tcPr>
            <w:tcW w:w="1922" w:type="dxa"/>
            <w:shd w:val="clear" w:color="auto" w:fill="auto"/>
          </w:tcPr>
          <w:p w:rsidR="00BE6B48" w:rsidRPr="00E33761" w:rsidRDefault="00BE6B4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C1</w:t>
            </w:r>
          </w:p>
        </w:tc>
      </w:tr>
      <w:tr w:rsidR="00E33761" w:rsidRPr="00E33761" w:rsidTr="0067106F">
        <w:trPr>
          <w:trHeight w:val="685"/>
        </w:trPr>
        <w:tc>
          <w:tcPr>
            <w:tcW w:w="923" w:type="dxa"/>
            <w:vAlign w:val="center"/>
          </w:tcPr>
          <w:p w:rsidR="005A3122" w:rsidRPr="00E33761" w:rsidRDefault="005A3122" w:rsidP="00BA29D3">
            <w:pPr>
              <w:spacing w:line="360" w:lineRule="exact"/>
              <w:jc w:val="center"/>
              <w:rPr>
                <w:rFonts w:ascii="新細明體" w:eastAsia="新細明體" w:hAnsi="新細明體" w:cs="Times New Roman"/>
                <w:color w:val="000000" w:themeColor="text1"/>
                <w:sz w:val="26"/>
                <w:szCs w:val="26"/>
              </w:rPr>
            </w:pPr>
          </w:p>
        </w:tc>
        <w:tc>
          <w:tcPr>
            <w:tcW w:w="5451" w:type="dxa"/>
          </w:tcPr>
          <w:p w:rsidR="005A3122" w:rsidRPr="00E33761" w:rsidRDefault="00D96C78" w:rsidP="00D96C78">
            <w:pPr>
              <w:spacing w:line="360" w:lineRule="exact"/>
              <w:ind w:left="325" w:hangingChars="125" w:hanging="325"/>
              <w:rPr>
                <w:rFonts w:ascii="微軟正黑體" w:eastAsia="微軟正黑體" w:hAnsi="微軟正黑體" w:cs="Tahoma"/>
                <w:color w:val="000000" w:themeColor="text1"/>
                <w:szCs w:val="24"/>
              </w:rPr>
            </w:pPr>
            <w:r w:rsidRPr="00E33761">
              <w:rPr>
                <w:rFonts w:ascii="新細明體" w:eastAsia="新細明體" w:hAnsi="新細明體" w:cs="Times New Roman" w:hint="eastAsia"/>
                <w:color w:val="000000" w:themeColor="text1"/>
                <w:sz w:val="26"/>
                <w:szCs w:val="26"/>
              </w:rPr>
              <w:t>18.於交易完成後10個工作日內向調查局申報大額通貨交易。</w:t>
            </w:r>
          </w:p>
        </w:tc>
        <w:tc>
          <w:tcPr>
            <w:tcW w:w="1922" w:type="dxa"/>
          </w:tcPr>
          <w:p w:rsidR="005A3122" w:rsidRPr="00E33761" w:rsidRDefault="00D96C78" w:rsidP="00BA29D3">
            <w:pPr>
              <w:spacing w:line="360" w:lineRule="exact"/>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B1</w:t>
            </w:r>
          </w:p>
        </w:tc>
      </w:tr>
      <w:tr w:rsidR="00BE6B48" w:rsidRPr="00E33761" w:rsidTr="0067106F">
        <w:trPr>
          <w:trHeight w:val="685"/>
        </w:trPr>
        <w:tc>
          <w:tcPr>
            <w:tcW w:w="923" w:type="dxa"/>
            <w:vAlign w:val="center"/>
          </w:tcPr>
          <w:p w:rsidR="00BE6B48" w:rsidRPr="00E33761" w:rsidRDefault="00BE6B48" w:rsidP="00BA29D3">
            <w:pPr>
              <w:spacing w:line="360" w:lineRule="exact"/>
              <w:jc w:val="center"/>
              <w:rPr>
                <w:rFonts w:ascii="新細明體" w:eastAsia="新細明體" w:hAnsi="新細明體" w:cs="Times New Roman"/>
                <w:color w:val="000000" w:themeColor="text1"/>
                <w:sz w:val="26"/>
                <w:szCs w:val="26"/>
              </w:rPr>
            </w:pPr>
          </w:p>
        </w:tc>
        <w:tc>
          <w:tcPr>
            <w:tcW w:w="5451" w:type="dxa"/>
            <w:hideMark/>
          </w:tcPr>
          <w:p w:rsidR="00BE6B48" w:rsidRPr="00E33761" w:rsidRDefault="00BE6B48" w:rsidP="00BA29D3">
            <w:pPr>
              <w:spacing w:line="360" w:lineRule="exact"/>
              <w:ind w:left="390" w:hangingChars="150" w:hanging="39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w:t>
            </w:r>
            <w:r w:rsidR="005A3122" w:rsidRPr="00E33761">
              <w:rPr>
                <w:rFonts w:ascii="新細明體" w:eastAsia="新細明體" w:hAnsi="新細明體" w:cs="Times New Roman" w:hint="eastAsia"/>
                <w:color w:val="000000" w:themeColor="text1"/>
                <w:sz w:val="26"/>
                <w:szCs w:val="26"/>
              </w:rPr>
              <w:t>9</w:t>
            </w:r>
            <w:r w:rsidRPr="00E33761">
              <w:rPr>
                <w:rFonts w:ascii="新細明體" w:eastAsia="新細明體" w:hAnsi="新細明體" w:cs="Times New Roman" w:hint="eastAsia"/>
                <w:color w:val="000000" w:themeColor="text1"/>
                <w:sz w:val="26"/>
                <w:szCs w:val="26"/>
              </w:rPr>
              <w:t>.其他：</w:t>
            </w:r>
          </w:p>
        </w:tc>
        <w:tc>
          <w:tcPr>
            <w:tcW w:w="1922" w:type="dxa"/>
          </w:tcPr>
          <w:p w:rsidR="00BE6B48" w:rsidRPr="00E33761" w:rsidRDefault="00BE6B48" w:rsidP="00BA29D3">
            <w:pPr>
              <w:spacing w:line="360" w:lineRule="exact"/>
              <w:rPr>
                <w:rFonts w:ascii="新細明體" w:eastAsia="新細明體" w:hAnsi="新細明體" w:cs="Times New Roman"/>
                <w:color w:val="000000" w:themeColor="text1"/>
                <w:sz w:val="26"/>
                <w:szCs w:val="26"/>
              </w:rPr>
            </w:pPr>
          </w:p>
        </w:tc>
      </w:tr>
    </w:tbl>
    <w:p w:rsidR="00BE6B48" w:rsidRPr="00E33761" w:rsidRDefault="00BE6B48" w:rsidP="001F05F6">
      <w:pPr>
        <w:spacing w:line="400" w:lineRule="exact"/>
        <w:ind w:leftChars="100" w:left="240"/>
        <w:jc w:val="both"/>
        <w:outlineLvl w:val="1"/>
        <w:rPr>
          <w:rFonts w:ascii="新細明體" w:eastAsia="新細明體" w:hAnsi="新細明體" w:cs="Times New Roman"/>
          <w:color w:val="000000" w:themeColor="text1"/>
          <w:sz w:val="26"/>
          <w:szCs w:val="26"/>
        </w:rPr>
      </w:pPr>
    </w:p>
    <w:p w:rsidR="00BE6B48" w:rsidRPr="00E33761" w:rsidRDefault="00BE6B48" w:rsidP="00BE6B48">
      <w:pPr>
        <w:spacing w:beforeLines="25" w:before="90" w:afterLines="25" w:after="90" w:line="400" w:lineRule="exact"/>
        <w:jc w:val="both"/>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參、教育訓練</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 xml:space="preserve">一、訓練範圍：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 xml:space="preserve">全體員工　　　</w:t>
      </w:r>
      <w:r w:rsidRPr="00E33761">
        <w:rPr>
          <w:rFonts w:ascii="Calibri" w:eastAsia="新細明體" w:hAnsi="Calibri" w:cs="Times New Roman" w:hint="eastAsia"/>
          <w:color w:val="000000" w:themeColor="text1"/>
          <w:kern w:val="0"/>
          <w:szCs w:val="24"/>
        </w:rPr>
        <w:t>□</w:t>
      </w:r>
      <w:r w:rsidR="00802A90" w:rsidRPr="00E33761">
        <w:rPr>
          <w:rFonts w:ascii="新細明體" w:eastAsia="新細明體" w:hAnsi="新細明體" w:cs="Times New Roman" w:hint="eastAsia"/>
          <w:color w:val="000000" w:themeColor="text1"/>
          <w:sz w:val="26"/>
          <w:szCs w:val="26"/>
        </w:rPr>
        <w:t>新進</w:t>
      </w:r>
      <w:r w:rsidRPr="00E33761">
        <w:rPr>
          <w:rFonts w:ascii="新細明體" w:eastAsia="新細明體" w:hAnsi="新細明體" w:cs="Times New Roman" w:hint="eastAsia"/>
          <w:color w:val="000000" w:themeColor="text1"/>
          <w:sz w:val="26"/>
          <w:szCs w:val="26"/>
        </w:rPr>
        <w:t>員工</w:t>
      </w:r>
    </w:p>
    <w:p w:rsidR="00BE6B48" w:rsidRPr="00E33761" w:rsidRDefault="00BE6B48" w:rsidP="00607E54">
      <w:pPr>
        <w:spacing w:beforeLines="25" w:before="90" w:afterLines="25" w:after="90" w:line="400" w:lineRule="exact"/>
        <w:ind w:leftChars="930" w:left="2232" w:firstLineChars="38" w:firstLine="91"/>
        <w:jc w:val="both"/>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00802A90" w:rsidRPr="00E33761">
        <w:rPr>
          <w:rFonts w:ascii="新細明體" w:eastAsia="新細明體" w:hAnsi="新細明體" w:cs="Times New Roman" w:hint="eastAsia"/>
          <w:color w:val="000000" w:themeColor="text1"/>
          <w:sz w:val="26"/>
          <w:szCs w:val="26"/>
        </w:rPr>
        <w:t>部分</w:t>
      </w:r>
      <w:r w:rsidRPr="00E33761">
        <w:rPr>
          <w:rFonts w:ascii="新細明體" w:eastAsia="新細明體" w:hAnsi="新細明體" w:cs="Times New Roman" w:hint="eastAsia"/>
          <w:color w:val="000000" w:themeColor="text1"/>
          <w:sz w:val="26"/>
          <w:szCs w:val="26"/>
        </w:rPr>
        <w:t>員工</w:t>
      </w:r>
      <w:r w:rsidR="00802A90" w:rsidRPr="00E33761">
        <w:rPr>
          <w:rFonts w:ascii="新細明體" w:eastAsia="新細明體" w:hAnsi="新細明體" w:cs="Times New Roman" w:hint="eastAsia"/>
          <w:color w:val="000000" w:themeColor="text1"/>
          <w:sz w:val="26"/>
          <w:szCs w:val="26"/>
        </w:rPr>
        <w:t xml:space="preserve">（請說明）： </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 xml:space="preserve">二、訓練方式：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參加內政部、地方政府或公會舉辦說明或研習會</w:t>
      </w:r>
    </w:p>
    <w:p w:rsidR="00BE6B48" w:rsidRPr="00E33761" w:rsidRDefault="00BE6B48" w:rsidP="00607E54">
      <w:pPr>
        <w:spacing w:beforeLines="25" w:before="90" w:afterLines="25" w:after="90" w:line="400" w:lineRule="exact"/>
        <w:ind w:leftChars="930" w:left="2232" w:firstLineChars="38" w:firstLine="91"/>
        <w:jc w:val="both"/>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自辦教育訓練（請說明）：</w:t>
      </w:r>
    </w:p>
    <w:p w:rsidR="00BE6B48" w:rsidRPr="00E33761" w:rsidRDefault="00BE6B48" w:rsidP="00607E54">
      <w:pPr>
        <w:spacing w:beforeLines="25" w:before="90" w:afterLines="25" w:after="90" w:line="400" w:lineRule="exact"/>
        <w:ind w:leftChars="1085" w:left="2640" w:hangingChars="15" w:hanging="36"/>
        <w:jc w:val="both"/>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 xml:space="preserve">詳訓練計畫　　</w:t>
      </w:r>
      <w:r w:rsidRPr="00E33761">
        <w:rPr>
          <w:rFonts w:ascii="Calibri" w:eastAsia="新細明體" w:hAnsi="Calibri" w:cs="Times New Roman" w:hint="eastAsia"/>
          <w:color w:val="000000" w:themeColor="text1"/>
          <w:kern w:val="0"/>
          <w:szCs w:val="24"/>
        </w:rPr>
        <w:t>□</w:t>
      </w:r>
      <w:proofErr w:type="gramStart"/>
      <w:r w:rsidRPr="00E33761">
        <w:rPr>
          <w:rFonts w:ascii="新細明體" w:eastAsia="新細明體" w:hAnsi="新細明體" w:cs="Times New Roman" w:hint="eastAsia"/>
          <w:color w:val="000000" w:themeColor="text1"/>
          <w:sz w:val="26"/>
          <w:szCs w:val="26"/>
        </w:rPr>
        <w:t>詳</w:t>
      </w:r>
      <w:proofErr w:type="gramEnd"/>
      <w:r w:rsidRPr="00E33761">
        <w:rPr>
          <w:rFonts w:ascii="新細明體" w:eastAsia="新細明體" w:hAnsi="新細明體" w:cs="Times New Roman" w:hint="eastAsia"/>
          <w:color w:val="000000" w:themeColor="text1"/>
          <w:sz w:val="26"/>
          <w:szCs w:val="26"/>
        </w:rPr>
        <w:t>訓練成果</w:t>
      </w:r>
    </w:p>
    <w:p w:rsidR="00BE6B48" w:rsidRPr="00E33761" w:rsidRDefault="00BE6B48" w:rsidP="00607E54">
      <w:pPr>
        <w:spacing w:beforeLines="25" w:before="90" w:afterLines="25" w:after="90" w:line="400" w:lineRule="exact"/>
        <w:ind w:leftChars="1085" w:left="2640" w:hangingChars="15" w:hanging="36"/>
        <w:jc w:val="both"/>
        <w:rPr>
          <w:rFonts w:ascii="新細明體" w:eastAsia="新細明體" w:hAnsi="新細明體" w:cs="Times New Roman"/>
          <w:color w:val="000000" w:themeColor="text1"/>
          <w:sz w:val="26"/>
          <w:szCs w:val="26"/>
          <w:u w:val="single"/>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其他：</w:t>
      </w:r>
      <w:r w:rsidRPr="00E33761">
        <w:rPr>
          <w:rFonts w:ascii="新細明體" w:eastAsia="新細明體" w:hAnsi="新細明體" w:cs="Times New Roman" w:hint="eastAsia"/>
          <w:color w:val="000000" w:themeColor="text1"/>
          <w:sz w:val="26"/>
          <w:szCs w:val="26"/>
          <w:u w:val="single"/>
        </w:rPr>
        <w:t xml:space="preserve">　　　　　　　　　　　　　　　　　</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三、最近或預計訓練日期：　　　年　　月　　日</w:t>
      </w:r>
      <w:proofErr w:type="gramStart"/>
      <w:r w:rsidRPr="00E33761">
        <w:rPr>
          <w:rFonts w:ascii="新細明體" w:eastAsia="新細明體" w:hAnsi="新細明體" w:cs="Times New Roman" w:hint="eastAsia"/>
          <w:color w:val="000000" w:themeColor="text1"/>
          <w:sz w:val="26"/>
          <w:szCs w:val="26"/>
        </w:rPr>
        <w:t>（</w:t>
      </w:r>
      <w:proofErr w:type="gramEnd"/>
      <w:r w:rsidRPr="00E33761">
        <w:rPr>
          <w:rFonts w:ascii="新細明體" w:eastAsia="新細明體" w:hAnsi="新細明體" w:cs="Times New Roman" w:hint="eastAsia"/>
          <w:color w:val="000000" w:themeColor="text1"/>
          <w:sz w:val="26"/>
          <w:szCs w:val="26"/>
        </w:rPr>
        <w:t>參訓人數：　　）</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w:t>
      </w:r>
      <w:proofErr w:type="gramStart"/>
      <w:r w:rsidRPr="00E33761">
        <w:rPr>
          <w:rFonts w:ascii="新細明體" w:eastAsia="新細明體" w:hAnsi="新細明體" w:cs="Times New Roman" w:hint="eastAsia"/>
          <w:color w:val="000000" w:themeColor="text1"/>
          <w:sz w:val="26"/>
          <w:szCs w:val="26"/>
        </w:rPr>
        <w:t>參訓或</w:t>
      </w:r>
      <w:proofErr w:type="gramEnd"/>
      <w:r w:rsidRPr="00E33761">
        <w:rPr>
          <w:rFonts w:ascii="新細明體" w:eastAsia="新細明體" w:hAnsi="新細明體" w:cs="Times New Roman" w:hint="eastAsia"/>
          <w:color w:val="000000" w:themeColor="text1"/>
          <w:sz w:val="26"/>
          <w:szCs w:val="26"/>
        </w:rPr>
        <w:t>自訓頻率：___________________（</w:t>
      </w:r>
      <w:r w:rsidR="00F36ACC" w:rsidRPr="00E33761">
        <w:rPr>
          <w:rFonts w:ascii="新細明體" w:eastAsia="新細明體" w:hAnsi="新細明體" w:cs="Times New Roman" w:hint="eastAsia"/>
          <w:color w:val="000000" w:themeColor="text1"/>
          <w:sz w:val="26"/>
          <w:szCs w:val="26"/>
        </w:rPr>
        <w:t>至少每2年1次</w:t>
      </w:r>
      <w:r w:rsidRPr="00E33761">
        <w:rPr>
          <w:rFonts w:ascii="新細明體" w:eastAsia="新細明體" w:hAnsi="新細明體" w:cs="Times New Roman" w:hint="eastAsia"/>
          <w:color w:val="000000" w:themeColor="text1"/>
          <w:sz w:val="26"/>
          <w:szCs w:val="26"/>
        </w:rPr>
        <w:t>）。</w:t>
      </w:r>
    </w:p>
    <w:p w:rsidR="00BA29D3" w:rsidRPr="00E33761" w:rsidRDefault="00BA29D3" w:rsidP="001F05F6">
      <w:pPr>
        <w:spacing w:line="400" w:lineRule="exact"/>
        <w:ind w:leftChars="100" w:left="240"/>
        <w:jc w:val="both"/>
        <w:outlineLvl w:val="1"/>
        <w:rPr>
          <w:rFonts w:ascii="新細明體" w:eastAsia="新細明體" w:hAnsi="新細明體" w:cs="Times New Roman"/>
          <w:color w:val="000000" w:themeColor="text1"/>
          <w:sz w:val="26"/>
          <w:szCs w:val="26"/>
        </w:rPr>
      </w:pPr>
    </w:p>
    <w:p w:rsidR="00BE6B48" w:rsidRPr="00E33761" w:rsidRDefault="00BE6B48" w:rsidP="00BE6B48">
      <w:pPr>
        <w:spacing w:beforeLines="25" w:before="90" w:afterLines="25" w:after="90" w:line="400" w:lineRule="exact"/>
        <w:jc w:val="both"/>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肆、員工品德控制</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一、員工於到職時（前），須提出</w:t>
      </w:r>
      <w:r w:rsidRPr="00E33761">
        <w:rPr>
          <w:rFonts w:ascii="新細明體" w:eastAsia="新細明體" w:hAnsi="新細明體" w:cs="Times New Roman" w:hint="eastAsia"/>
          <w:b/>
          <w:color w:val="000000" w:themeColor="text1"/>
          <w:sz w:val="26"/>
          <w:szCs w:val="26"/>
        </w:rPr>
        <w:t>警察刑事紀錄證明（俗稱良民證）</w:t>
      </w:r>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lastRenderedPageBreak/>
        <w:t>二、確保員工符合下列規範：</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地政士或助理員：無地政士法第6條第1項規定不得充任情形。</w:t>
      </w:r>
    </w:p>
    <w:p w:rsidR="00BE6B48" w:rsidRPr="00E33761" w:rsidRDefault="00BE6B48" w:rsidP="00607E54">
      <w:pPr>
        <w:spacing w:beforeLines="25" w:before="90" w:afterLines="25" w:after="90" w:line="400" w:lineRule="exact"/>
        <w:ind w:leftChars="300" w:left="960" w:hangingChars="100" w:hanging="240"/>
        <w:jc w:val="both"/>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經紀業相關人員：無不動產經紀業管理條例第14條第3項規定不得充任情形。</w:t>
      </w:r>
    </w:p>
    <w:p w:rsidR="00BE6B48" w:rsidRPr="00E33761" w:rsidRDefault="00BE6B48" w:rsidP="001F05F6">
      <w:pPr>
        <w:spacing w:line="400" w:lineRule="exact"/>
        <w:ind w:leftChars="100" w:left="240"/>
        <w:jc w:val="both"/>
        <w:outlineLvl w:val="1"/>
        <w:rPr>
          <w:rFonts w:ascii="新細明體" w:eastAsia="新細明體" w:hAnsi="新細明體" w:cs="Times New Roman"/>
          <w:color w:val="000000" w:themeColor="text1"/>
          <w:sz w:val="26"/>
          <w:szCs w:val="26"/>
        </w:rPr>
      </w:pPr>
    </w:p>
    <w:p w:rsidR="00BE6B48" w:rsidRPr="00E33761" w:rsidRDefault="00BE6B48" w:rsidP="00BE6B48">
      <w:pPr>
        <w:spacing w:beforeLines="25" w:before="9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伍、高風險國家或地區</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lang w:eastAsia="zh-HK"/>
        </w:rPr>
      </w:pPr>
      <w:r w:rsidRPr="00E33761">
        <w:rPr>
          <w:rFonts w:ascii="新細明體" w:eastAsia="新細明體" w:hAnsi="新細明體" w:cs="Times New Roman" w:hint="eastAsia"/>
          <w:color w:val="000000" w:themeColor="text1"/>
          <w:sz w:val="26"/>
          <w:szCs w:val="26"/>
        </w:rPr>
        <w:t>一、取得清單方式</w:t>
      </w:r>
      <w:r w:rsidRPr="00E33761">
        <w:rPr>
          <w:rFonts w:ascii="新細明體" w:eastAsia="新細明體" w:hAnsi="新細明體" w:cs="Times New Roman" w:hint="eastAsia"/>
          <w:color w:val="000000" w:themeColor="text1"/>
          <w:sz w:val="26"/>
          <w:szCs w:val="26"/>
          <w:lang w:eastAsia="zh-HK"/>
        </w:rPr>
        <w:t>：</w:t>
      </w:r>
    </w:p>
    <w:p w:rsidR="00BE6B48" w:rsidRPr="00E33761" w:rsidRDefault="00BE6B48" w:rsidP="00607E54">
      <w:pPr>
        <w:spacing w:beforeLines="25" w:before="90" w:afterLines="25" w:after="90" w:line="400" w:lineRule="exact"/>
        <w:ind w:leftChars="300" w:left="960" w:hangingChars="100" w:hanging="240"/>
        <w:jc w:val="both"/>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每週定期至調查局洗錢</w:t>
      </w:r>
      <w:proofErr w:type="gramStart"/>
      <w:r w:rsidRPr="00E33761">
        <w:rPr>
          <w:rFonts w:ascii="新細明體" w:eastAsia="新細明體" w:hAnsi="新細明體" w:cs="Times New Roman" w:hint="eastAsia"/>
          <w:color w:val="000000" w:themeColor="text1"/>
          <w:sz w:val="26"/>
          <w:szCs w:val="26"/>
        </w:rPr>
        <w:t>防制處網站</w:t>
      </w:r>
      <w:proofErr w:type="gramEnd"/>
      <w:r w:rsidRPr="00E33761">
        <w:rPr>
          <w:rFonts w:ascii="新細明體" w:eastAsia="新細明體" w:hAnsi="新細明體" w:cs="Times New Roman" w:hint="eastAsia"/>
          <w:color w:val="000000" w:themeColor="text1"/>
          <w:sz w:val="26"/>
          <w:szCs w:val="26"/>
        </w:rPr>
        <w:t>或地政司網站防制洗錢專區查詢。</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接獲公會轉知時，立即更新。</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二、目前高風險國家或地區</w:t>
      </w:r>
      <w:r w:rsidR="000E2A96" w:rsidRPr="00E33761">
        <w:rPr>
          <w:rFonts w:ascii="新細明體" w:eastAsia="新細明體" w:hAnsi="新細明體" w:cs="Times New Roman" w:hint="eastAsia"/>
          <w:color w:val="000000" w:themeColor="text1"/>
          <w:sz w:val="26"/>
          <w:szCs w:val="26"/>
        </w:rPr>
        <w:t>名</w:t>
      </w:r>
      <w:r w:rsidRPr="00E33761">
        <w:rPr>
          <w:rFonts w:ascii="新細明體" w:eastAsia="新細明體" w:hAnsi="新細明體" w:cs="Times New Roman" w:hint="eastAsia"/>
          <w:color w:val="000000" w:themeColor="text1"/>
          <w:sz w:val="26"/>
          <w:szCs w:val="26"/>
        </w:rPr>
        <w:t>單（</w:t>
      </w:r>
      <w:r w:rsidRPr="00E33761">
        <w:rPr>
          <w:rFonts w:ascii="新細明體" w:eastAsia="新細明體" w:hAnsi="新細明體" w:cs="Times New Roman"/>
          <w:color w:val="000000" w:themeColor="text1"/>
          <w:sz w:val="26"/>
          <w:szCs w:val="26"/>
        </w:rPr>
        <w:t>11</w:t>
      </w:r>
      <w:r w:rsidR="00521BBB" w:rsidRPr="00E33761">
        <w:rPr>
          <w:rFonts w:ascii="新細明體" w:eastAsia="新細明體" w:hAnsi="新細明體" w:cs="Times New Roman" w:hint="eastAsia"/>
          <w:color w:val="000000" w:themeColor="text1"/>
          <w:sz w:val="26"/>
          <w:szCs w:val="26"/>
        </w:rPr>
        <w:t>2</w:t>
      </w:r>
      <w:r w:rsidRPr="00E33761">
        <w:rPr>
          <w:rFonts w:ascii="新細明體" w:eastAsia="新細明體" w:hAnsi="新細明體" w:cs="Times New Roman"/>
          <w:color w:val="000000" w:themeColor="text1"/>
          <w:sz w:val="26"/>
          <w:szCs w:val="26"/>
        </w:rPr>
        <w:t>.</w:t>
      </w:r>
      <w:r w:rsidR="00716566" w:rsidRPr="00E33761">
        <w:rPr>
          <w:rFonts w:ascii="新細明體" w:eastAsia="新細明體" w:hAnsi="新細明體" w:cs="Times New Roman" w:hint="eastAsia"/>
          <w:color w:val="000000" w:themeColor="text1"/>
          <w:sz w:val="26"/>
          <w:szCs w:val="26"/>
        </w:rPr>
        <w:t>6</w:t>
      </w:r>
      <w:r w:rsidRPr="00E33761">
        <w:rPr>
          <w:rFonts w:ascii="新細明體" w:eastAsia="新細明體" w:hAnsi="新細明體" w:cs="Times New Roman"/>
          <w:color w:val="000000" w:themeColor="text1"/>
          <w:sz w:val="26"/>
          <w:szCs w:val="26"/>
        </w:rPr>
        <w:t>.</w:t>
      </w:r>
      <w:r w:rsidR="007703A9" w:rsidRPr="00E33761">
        <w:rPr>
          <w:rFonts w:ascii="新細明體" w:eastAsia="新細明體" w:hAnsi="新細明體" w:cs="Times New Roman" w:hint="eastAsia"/>
          <w:color w:val="000000" w:themeColor="text1"/>
          <w:sz w:val="26"/>
          <w:szCs w:val="26"/>
        </w:rPr>
        <w:t>2</w:t>
      </w:r>
      <w:r w:rsidR="00716566" w:rsidRPr="00E33761">
        <w:rPr>
          <w:rFonts w:ascii="新細明體" w:eastAsia="新細明體" w:hAnsi="新細明體" w:cs="Times New Roman" w:hint="eastAsia"/>
          <w:color w:val="000000" w:themeColor="text1"/>
          <w:sz w:val="26"/>
          <w:szCs w:val="26"/>
        </w:rPr>
        <w:t>7</w:t>
      </w:r>
      <w:r w:rsidRPr="00E33761">
        <w:rPr>
          <w:rFonts w:ascii="新細明體" w:eastAsia="新細明體" w:hAnsi="新細明體" w:cs="Times New Roman" w:hint="eastAsia"/>
          <w:color w:val="000000" w:themeColor="text1"/>
          <w:sz w:val="26"/>
          <w:szCs w:val="26"/>
        </w:rPr>
        <w:t>更新）：</w:t>
      </w:r>
    </w:p>
    <w:p w:rsidR="00BE6B48" w:rsidRPr="00E33761" w:rsidRDefault="00BE6B48" w:rsidP="00521BBB">
      <w:pPr>
        <w:spacing w:beforeLines="25" w:before="90" w:afterLines="25" w:after="90" w:line="400" w:lineRule="exact"/>
        <w:ind w:leftChars="199" w:left="907" w:hangingChars="165" w:hanging="429"/>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)防制洗錢</w:t>
      </w:r>
      <w:r w:rsidR="00521BBB" w:rsidRPr="00E33761">
        <w:rPr>
          <w:rFonts w:ascii="新細明體" w:eastAsia="新細明體" w:hAnsi="新細明體" w:cs="Times New Roman" w:hint="eastAsia"/>
          <w:color w:val="000000" w:themeColor="text1"/>
          <w:sz w:val="26"/>
          <w:szCs w:val="26"/>
        </w:rPr>
        <w:t>及</w:t>
      </w:r>
      <w:proofErr w:type="gramStart"/>
      <w:r w:rsidRPr="00E33761">
        <w:rPr>
          <w:rFonts w:ascii="新細明體" w:eastAsia="新細明體" w:hAnsi="新細明體" w:cs="Times New Roman" w:hint="eastAsia"/>
          <w:color w:val="000000" w:themeColor="text1"/>
          <w:sz w:val="26"/>
          <w:szCs w:val="26"/>
        </w:rPr>
        <w:t>打擊資恐</w:t>
      </w:r>
      <w:proofErr w:type="gramEnd"/>
      <w:r w:rsidR="00521BBB" w:rsidRPr="00E33761">
        <w:rPr>
          <w:rFonts w:ascii="新細明體" w:eastAsia="新細明體" w:hAnsi="新細明體" w:cs="Times New Roman" w:hint="eastAsia"/>
          <w:color w:val="000000" w:themeColor="text1"/>
          <w:sz w:val="26"/>
          <w:szCs w:val="26"/>
        </w:rPr>
        <w:t>有</w:t>
      </w:r>
      <w:r w:rsidRPr="00E33761">
        <w:rPr>
          <w:rFonts w:ascii="新細明體" w:eastAsia="新細明體" w:hAnsi="新細明體" w:cs="Times New Roman" w:hint="eastAsia"/>
          <w:color w:val="000000" w:themeColor="text1"/>
          <w:sz w:val="26"/>
          <w:szCs w:val="26"/>
        </w:rPr>
        <w:t>嚴重缺失之</w:t>
      </w:r>
      <w:r w:rsidR="00521BBB" w:rsidRPr="00E33761">
        <w:rPr>
          <w:rFonts w:ascii="新細明體" w:eastAsia="新細明體" w:hAnsi="新細明體" w:cs="Times New Roman" w:hint="eastAsia"/>
          <w:color w:val="000000" w:themeColor="text1"/>
          <w:sz w:val="26"/>
          <w:szCs w:val="26"/>
        </w:rPr>
        <w:t>國家或地區</w:t>
      </w:r>
      <w:r w:rsidRPr="00E33761">
        <w:rPr>
          <w:rFonts w:ascii="新細明體" w:eastAsia="新細明體" w:hAnsi="新細明體" w:cs="Times New Roman" w:hint="eastAsia"/>
          <w:color w:val="000000" w:themeColor="text1"/>
          <w:sz w:val="26"/>
          <w:szCs w:val="26"/>
        </w:rPr>
        <w:t>：北韓、伊朗</w:t>
      </w:r>
      <w:r w:rsidR="00DB0805" w:rsidRPr="00E33761">
        <w:rPr>
          <w:rFonts w:ascii="新細明體" w:eastAsia="新細明體" w:hAnsi="新細明體" w:cs="Times New Roman" w:hint="eastAsia"/>
          <w:color w:val="000000" w:themeColor="text1"/>
          <w:sz w:val="26"/>
          <w:szCs w:val="26"/>
        </w:rPr>
        <w:t>、緬甸</w:t>
      </w:r>
      <w:r w:rsidRPr="00E33761">
        <w:rPr>
          <w:rFonts w:ascii="新細明體" w:eastAsia="新細明體" w:hAnsi="新細明體" w:cs="Times New Roman" w:hint="eastAsia"/>
          <w:color w:val="000000" w:themeColor="text1"/>
          <w:sz w:val="26"/>
          <w:szCs w:val="26"/>
        </w:rPr>
        <w:t>（非平等互惠國）。</w:t>
      </w:r>
    </w:p>
    <w:p w:rsidR="00C947CD" w:rsidRPr="00E33761" w:rsidRDefault="00BE6B48" w:rsidP="00C947CD">
      <w:pPr>
        <w:spacing w:beforeLines="25" w:before="90" w:afterLines="25" w:after="90" w:line="400" w:lineRule="exact"/>
        <w:ind w:leftChars="199" w:left="907" w:hangingChars="165" w:hanging="429"/>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(二)未遵循或未充分遵循國際防制洗錢組織建議之國家或地區：</w:t>
      </w:r>
      <w:r w:rsidR="00C947CD" w:rsidRPr="00E33761">
        <w:rPr>
          <w:rFonts w:ascii="新細明體" w:eastAsia="新細明體" w:hAnsi="新細明體" w:cs="Times New Roman" w:hint="eastAsia"/>
          <w:color w:val="000000" w:themeColor="text1"/>
          <w:sz w:val="26"/>
          <w:szCs w:val="26"/>
        </w:rPr>
        <w:t>阿爾巴尼亞、巴貝多、布吉納法索</w:t>
      </w:r>
      <w:r w:rsidR="00716566" w:rsidRPr="00E33761">
        <w:rPr>
          <w:rFonts w:ascii="新細明體" w:eastAsia="新細明體" w:hAnsi="新細明體" w:cs="Times New Roman" w:hint="eastAsia"/>
          <w:color w:val="000000" w:themeColor="text1"/>
          <w:sz w:val="26"/>
          <w:szCs w:val="26"/>
        </w:rPr>
        <w:t>、</w:t>
      </w:r>
      <w:r w:rsidR="00716566" w:rsidRPr="00E33761">
        <w:rPr>
          <w:rFonts w:ascii="新細明體" w:eastAsia="新細明體" w:hAnsi="新細明體" w:cs="Times New Roman"/>
          <w:color w:val="000000" w:themeColor="text1"/>
          <w:sz w:val="26"/>
          <w:szCs w:val="26"/>
        </w:rPr>
        <w:t>喀麥隆</w:t>
      </w:r>
      <w:r w:rsidR="00C947CD" w:rsidRPr="00E33761">
        <w:rPr>
          <w:rFonts w:ascii="新細明體" w:eastAsia="新細明體" w:hAnsi="新細明體" w:cs="Times New Roman" w:hint="eastAsia"/>
          <w:color w:val="000000" w:themeColor="text1"/>
          <w:sz w:val="26"/>
          <w:szCs w:val="26"/>
        </w:rPr>
        <w:t>、開</w:t>
      </w:r>
      <w:proofErr w:type="gramStart"/>
      <w:r w:rsidR="00C947CD" w:rsidRPr="00E33761">
        <w:rPr>
          <w:rFonts w:ascii="新細明體" w:eastAsia="新細明體" w:hAnsi="新細明體" w:cs="Times New Roman" w:hint="eastAsia"/>
          <w:color w:val="000000" w:themeColor="text1"/>
          <w:sz w:val="26"/>
          <w:szCs w:val="26"/>
        </w:rPr>
        <w:t>曼</w:t>
      </w:r>
      <w:proofErr w:type="gramEnd"/>
      <w:r w:rsidR="00C947CD" w:rsidRPr="00E33761">
        <w:rPr>
          <w:rFonts w:ascii="新細明體" w:eastAsia="新細明體" w:hAnsi="新細明體" w:cs="Times New Roman" w:hint="eastAsia"/>
          <w:color w:val="000000" w:themeColor="text1"/>
          <w:sz w:val="26"/>
          <w:szCs w:val="26"/>
        </w:rPr>
        <w:t>群島、剛果民主共和國、</w:t>
      </w:r>
      <w:r w:rsidR="00716566" w:rsidRPr="00E33761">
        <w:rPr>
          <w:rFonts w:ascii="Arial" w:hAnsi="Arial" w:cs="Arial"/>
          <w:color w:val="000000" w:themeColor="text1"/>
          <w:sz w:val="26"/>
          <w:szCs w:val="26"/>
        </w:rPr>
        <w:t>克羅埃西亞</w:t>
      </w:r>
      <w:r w:rsidR="00716566" w:rsidRPr="00E33761">
        <w:rPr>
          <w:rFonts w:ascii="新細明體" w:eastAsia="新細明體" w:hAnsi="新細明體" w:cs="Times New Roman" w:hint="eastAsia"/>
          <w:color w:val="000000" w:themeColor="text1"/>
          <w:sz w:val="26"/>
          <w:szCs w:val="26"/>
        </w:rPr>
        <w:t>、</w:t>
      </w:r>
      <w:r w:rsidR="00C947CD" w:rsidRPr="00E33761">
        <w:rPr>
          <w:rFonts w:ascii="新細明體" w:eastAsia="新細明體" w:hAnsi="新細明體" w:cs="Times New Roman" w:hint="eastAsia"/>
          <w:color w:val="000000" w:themeColor="text1"/>
          <w:sz w:val="26"/>
          <w:szCs w:val="26"/>
        </w:rPr>
        <w:t>直布羅陀、海地、牙買加、約旦、馬利、莫三比克、奈及利亞、巴拿馬、菲律賓、塞內加爾、南非、南蘇丹、敘利亞、坦尚尼亞、土耳其、烏干達、阿拉伯聯合大公國</w:t>
      </w:r>
      <w:r w:rsidR="00716566" w:rsidRPr="00E33761">
        <w:rPr>
          <w:rFonts w:ascii="新細明體" w:eastAsia="新細明體" w:hAnsi="新細明體" w:cs="Times New Roman" w:hint="eastAsia"/>
          <w:color w:val="000000" w:themeColor="text1"/>
          <w:sz w:val="26"/>
          <w:szCs w:val="26"/>
        </w:rPr>
        <w:t>、</w:t>
      </w:r>
      <w:r w:rsidR="00716566" w:rsidRPr="00E33761">
        <w:rPr>
          <w:rFonts w:ascii="Arial" w:hAnsi="Arial" w:cs="Arial"/>
          <w:color w:val="000000" w:themeColor="text1"/>
          <w:sz w:val="26"/>
          <w:szCs w:val="26"/>
        </w:rPr>
        <w:t>越南</w:t>
      </w:r>
      <w:r w:rsidR="00C947CD" w:rsidRPr="00E33761">
        <w:rPr>
          <w:rFonts w:ascii="新細明體" w:eastAsia="新細明體" w:hAnsi="新細明體" w:cs="Times New Roman" w:hint="eastAsia"/>
          <w:color w:val="000000" w:themeColor="text1"/>
          <w:sz w:val="26"/>
          <w:szCs w:val="26"/>
        </w:rPr>
        <w:t>、葉門</w:t>
      </w:r>
    </w:p>
    <w:p w:rsidR="00BE6B48" w:rsidRPr="00E33761" w:rsidRDefault="00BE6B48" w:rsidP="001F05F6">
      <w:pPr>
        <w:spacing w:line="400" w:lineRule="exact"/>
        <w:ind w:leftChars="100" w:left="240"/>
        <w:jc w:val="both"/>
        <w:outlineLvl w:val="1"/>
        <w:rPr>
          <w:rFonts w:ascii="新細明體" w:eastAsia="新細明體" w:hAnsi="新細明體" w:cs="Times New Roman"/>
          <w:color w:val="000000" w:themeColor="text1"/>
          <w:sz w:val="26"/>
          <w:szCs w:val="26"/>
        </w:rPr>
      </w:pPr>
    </w:p>
    <w:p w:rsidR="00BE6B48" w:rsidRPr="00E33761" w:rsidRDefault="00BE6B48" w:rsidP="00BE6B48">
      <w:pPr>
        <w:spacing w:beforeLines="25" w:before="9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陸、制裁名單</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lang w:eastAsia="zh-HK"/>
        </w:rPr>
      </w:pPr>
      <w:r w:rsidRPr="00E33761">
        <w:rPr>
          <w:rFonts w:ascii="新細明體" w:eastAsia="新細明體" w:hAnsi="新細明體" w:cs="Times New Roman" w:hint="eastAsia"/>
          <w:color w:val="000000" w:themeColor="text1"/>
          <w:sz w:val="26"/>
          <w:szCs w:val="26"/>
        </w:rPr>
        <w:t>一、取得清單方式</w:t>
      </w:r>
      <w:r w:rsidRPr="00E33761">
        <w:rPr>
          <w:rFonts w:ascii="新細明體" w:eastAsia="新細明體" w:hAnsi="新細明體" w:cs="Times New Roman" w:hint="eastAsia"/>
          <w:color w:val="000000" w:themeColor="text1"/>
          <w:sz w:val="26"/>
          <w:szCs w:val="26"/>
          <w:lang w:eastAsia="zh-HK"/>
        </w:rPr>
        <w:t>：</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每週定期至調查局洗錢</w:t>
      </w:r>
      <w:proofErr w:type="gramStart"/>
      <w:r w:rsidRPr="00E33761">
        <w:rPr>
          <w:rFonts w:ascii="新細明體" w:eastAsia="新細明體" w:hAnsi="新細明體" w:cs="Times New Roman" w:hint="eastAsia"/>
          <w:color w:val="000000" w:themeColor="text1"/>
          <w:sz w:val="26"/>
          <w:szCs w:val="26"/>
        </w:rPr>
        <w:t>防制處網站</w:t>
      </w:r>
      <w:proofErr w:type="gramEnd"/>
      <w:r w:rsidRPr="00E33761">
        <w:rPr>
          <w:rFonts w:ascii="新細明體" w:eastAsia="新細明體" w:hAnsi="新細明體" w:cs="Times New Roman" w:hint="eastAsia"/>
          <w:color w:val="000000" w:themeColor="text1"/>
          <w:sz w:val="26"/>
          <w:szCs w:val="26"/>
        </w:rPr>
        <w:t>或地政司網站防制洗錢專區查詢。</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接獲公會轉知時，立即更新。</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至調查局洗錢</w:t>
      </w:r>
      <w:proofErr w:type="gramStart"/>
      <w:r w:rsidRPr="00E33761">
        <w:rPr>
          <w:rFonts w:ascii="新細明體" w:eastAsia="新細明體" w:hAnsi="新細明體" w:cs="Times New Roman" w:hint="eastAsia"/>
          <w:color w:val="000000" w:themeColor="text1"/>
          <w:sz w:val="26"/>
          <w:szCs w:val="26"/>
        </w:rPr>
        <w:t>防制處網站</w:t>
      </w:r>
      <w:proofErr w:type="gramEnd"/>
      <w:r w:rsidRPr="00E33761">
        <w:rPr>
          <w:rFonts w:ascii="新細明體" w:eastAsia="新細明體" w:hAnsi="新細明體" w:cs="Times New Roman" w:hint="eastAsia"/>
          <w:color w:val="000000" w:themeColor="text1"/>
          <w:sz w:val="26"/>
          <w:szCs w:val="26"/>
        </w:rPr>
        <w:t>訂閱更新通知</w:t>
      </w:r>
      <w:r w:rsidRPr="00E33761">
        <w:rPr>
          <w:rFonts w:ascii="新細明體" w:eastAsia="新細明體" w:hAnsi="新細明體" w:cs="Times New Roman"/>
          <w:color w:val="000000" w:themeColor="text1"/>
          <w:sz w:val="26"/>
          <w:szCs w:val="26"/>
        </w:rPr>
        <w:t>，一有通知即自行下載</w:t>
      </w:r>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二、法務部公告制裁名單</w:t>
      </w:r>
    </w:p>
    <w:p w:rsidR="00BE6B48" w:rsidRPr="00E33761" w:rsidRDefault="00BE6B48" w:rsidP="00BE6B48">
      <w:pPr>
        <w:spacing w:beforeLines="25" w:before="90" w:afterLines="25" w:after="90" w:line="400" w:lineRule="exact"/>
        <w:ind w:leftChars="300" w:left="7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張永源：法務部107.3.31法檢字第10700057550號公告，</w:t>
      </w:r>
      <w:r w:rsidRPr="00E33761">
        <w:rPr>
          <w:rFonts w:ascii="新細明體" w:eastAsia="新細明體" w:hAnsi="新細明體" w:cs="Times New Roman" w:hint="eastAsia"/>
          <w:color w:val="000000" w:themeColor="text1"/>
          <w:sz w:val="26"/>
          <w:szCs w:val="26"/>
        </w:rPr>
        <w:t>臺</w:t>
      </w:r>
      <w:r w:rsidRPr="00E33761">
        <w:rPr>
          <w:rFonts w:ascii="新細明體" w:eastAsia="新細明體" w:hAnsi="新細明體" w:cs="Times New Roman"/>
          <w:color w:val="000000" w:themeColor="text1"/>
          <w:sz w:val="26"/>
          <w:szCs w:val="26"/>
        </w:rPr>
        <w:t>北市人</w:t>
      </w:r>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三、安理會更新制裁名單</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儲存於電腦特定位置（如桌面），供員工查詢。</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列印紙本，供員工查詢。</w:t>
      </w:r>
    </w:p>
    <w:p w:rsidR="00BE6B48" w:rsidRPr="00E33761"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使用</w:t>
      </w:r>
      <w:r w:rsidR="00973EA2" w:rsidRPr="00E33761">
        <w:rPr>
          <w:rFonts w:ascii="新細明體" w:eastAsia="新細明體" w:hAnsi="新細明體" w:cs="Times New Roman" w:hint="eastAsia"/>
          <w:color w:val="000000" w:themeColor="text1"/>
          <w:sz w:val="26"/>
          <w:szCs w:val="26"/>
        </w:rPr>
        <w:t>臺</w:t>
      </w:r>
      <w:r w:rsidRPr="00E33761">
        <w:rPr>
          <w:rFonts w:ascii="新細明體" w:eastAsia="新細明體" w:hAnsi="新細明體" w:cs="Times New Roman" w:hint="eastAsia"/>
          <w:color w:val="000000" w:themeColor="text1"/>
          <w:sz w:val="26"/>
          <w:szCs w:val="26"/>
        </w:rPr>
        <w:t>灣集中保管結算所建置</w:t>
      </w:r>
      <w:r w:rsidR="0002522E" w:rsidRPr="00E33761">
        <w:rPr>
          <w:rFonts w:ascii="新細明體" w:eastAsia="新細明體" w:hAnsi="新細明體" w:cs="Times New Roman" w:hint="eastAsia"/>
          <w:color w:val="000000" w:themeColor="text1"/>
          <w:sz w:val="26"/>
          <w:szCs w:val="26"/>
        </w:rPr>
        <w:t>之「防制洗錢及</w:t>
      </w:r>
      <w:proofErr w:type="gramStart"/>
      <w:r w:rsidR="0002522E" w:rsidRPr="00E33761">
        <w:rPr>
          <w:rFonts w:ascii="新細明體" w:eastAsia="新細明體" w:hAnsi="新細明體" w:cs="Times New Roman" w:hint="eastAsia"/>
          <w:color w:val="000000" w:themeColor="text1"/>
          <w:sz w:val="26"/>
          <w:szCs w:val="26"/>
        </w:rPr>
        <w:t>打擊資恐查詢</w:t>
      </w:r>
      <w:proofErr w:type="gramEnd"/>
      <w:r w:rsidR="0002522E" w:rsidRPr="00E33761">
        <w:rPr>
          <w:rFonts w:ascii="新細明體" w:eastAsia="新細明體" w:hAnsi="新細明體" w:cs="Times New Roman" w:hint="eastAsia"/>
          <w:color w:val="000000" w:themeColor="text1"/>
          <w:sz w:val="26"/>
          <w:szCs w:val="26"/>
        </w:rPr>
        <w:t>系統」（</w:t>
      </w:r>
      <w:r w:rsidRPr="00E33761">
        <w:rPr>
          <w:rFonts w:ascii="新細明體" w:eastAsia="新細明體" w:hAnsi="新細明體" w:cs="Times New Roman" w:hint="eastAsia"/>
          <w:color w:val="000000" w:themeColor="text1"/>
          <w:sz w:val="26"/>
          <w:szCs w:val="26"/>
        </w:rPr>
        <w:t>AML/CFT</w:t>
      </w:r>
      <w:r w:rsidR="00C731E5" w:rsidRPr="00E33761">
        <w:rPr>
          <w:rFonts w:ascii="新細明體" w:eastAsia="新細明體" w:hAnsi="新細明體" w:cs="Times New Roman" w:hint="eastAsia"/>
          <w:color w:val="000000" w:themeColor="text1"/>
          <w:sz w:val="26"/>
          <w:szCs w:val="26"/>
        </w:rPr>
        <w:t>查詢</w:t>
      </w:r>
      <w:r w:rsidRPr="00E33761">
        <w:rPr>
          <w:rFonts w:ascii="新細明體" w:eastAsia="新細明體" w:hAnsi="新細明體" w:cs="Times New Roman" w:hint="eastAsia"/>
          <w:color w:val="000000" w:themeColor="text1"/>
          <w:sz w:val="26"/>
          <w:szCs w:val="26"/>
        </w:rPr>
        <w:t>系統</w:t>
      </w:r>
      <w:r w:rsidR="0002522E"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outlineLvl w:val="0"/>
        <w:rPr>
          <w:rFonts w:ascii="新細明體" w:eastAsia="新細明體" w:hAnsi="新細明體" w:cs="Times New Roman"/>
          <w:b/>
          <w:color w:val="000000" w:themeColor="text1"/>
          <w:sz w:val="26"/>
          <w:szCs w:val="26"/>
        </w:rPr>
      </w:pPr>
      <w:proofErr w:type="gramStart"/>
      <w:r w:rsidRPr="00E33761">
        <w:rPr>
          <w:rFonts w:ascii="新細明體" w:eastAsia="新細明體" w:hAnsi="新細明體" w:cs="Times New Roman" w:hint="eastAsia"/>
          <w:b/>
          <w:color w:val="000000" w:themeColor="text1"/>
          <w:sz w:val="26"/>
          <w:szCs w:val="26"/>
        </w:rPr>
        <w:lastRenderedPageBreak/>
        <w:t>柒</w:t>
      </w:r>
      <w:proofErr w:type="gramEnd"/>
      <w:r w:rsidRPr="00E33761">
        <w:rPr>
          <w:rFonts w:ascii="新細明體" w:eastAsia="新細明體" w:hAnsi="新細明體" w:cs="Times New Roman" w:hint="eastAsia"/>
          <w:b/>
          <w:color w:val="000000" w:themeColor="text1"/>
          <w:sz w:val="26"/>
          <w:szCs w:val="26"/>
        </w:rPr>
        <w:t>、確認客戶身分</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一、時機：</w:t>
      </w:r>
    </w:p>
    <w:p w:rsidR="00BE6B48" w:rsidRPr="00E33761"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)進行不動產買賣交易。</w:t>
      </w:r>
    </w:p>
    <w:p w:rsidR="00BE6B48" w:rsidRPr="00E33761"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(二)建立業務關係。</w:t>
      </w:r>
    </w:p>
    <w:p w:rsidR="00BE6B48" w:rsidRPr="00E33761"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(三)發現疑似洗錢</w:t>
      </w:r>
      <w:proofErr w:type="gramStart"/>
      <w:r w:rsidRPr="00E33761">
        <w:rPr>
          <w:rFonts w:ascii="新細明體" w:eastAsia="新細明體" w:hAnsi="新細明體" w:cs="Times New Roman" w:hint="eastAsia"/>
          <w:color w:val="000000" w:themeColor="text1"/>
          <w:sz w:val="26"/>
          <w:szCs w:val="26"/>
        </w:rPr>
        <w:t>或資恐交易</w:t>
      </w:r>
      <w:proofErr w:type="gramEnd"/>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(四)對於過去取得客戶身分資料之真實性有所懷疑。</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二、作業方式：依內政部訂頒「地政士及不動產</w:t>
      </w:r>
      <w:proofErr w:type="gramStart"/>
      <w:r w:rsidRPr="00E33761">
        <w:rPr>
          <w:rFonts w:ascii="新細明體" w:eastAsia="新細明體" w:hAnsi="新細明體" w:cs="Times New Roman" w:hint="eastAsia"/>
          <w:color w:val="000000" w:themeColor="text1"/>
          <w:sz w:val="26"/>
          <w:szCs w:val="26"/>
        </w:rPr>
        <w:t>經紀業防制</w:t>
      </w:r>
      <w:proofErr w:type="gramEnd"/>
      <w:r w:rsidRPr="00E33761">
        <w:rPr>
          <w:rFonts w:ascii="新細明體" w:eastAsia="新細明體" w:hAnsi="新細明體" w:cs="Times New Roman" w:hint="eastAsia"/>
          <w:color w:val="000000" w:themeColor="text1"/>
          <w:sz w:val="26"/>
          <w:szCs w:val="26"/>
        </w:rPr>
        <w:t>洗錢及</w:t>
      </w:r>
      <w:proofErr w:type="gramStart"/>
      <w:r w:rsidRPr="00E33761">
        <w:rPr>
          <w:rFonts w:ascii="新細明體" w:eastAsia="新細明體" w:hAnsi="新細明體" w:cs="Times New Roman" w:hint="eastAsia"/>
          <w:color w:val="000000" w:themeColor="text1"/>
          <w:sz w:val="26"/>
          <w:szCs w:val="26"/>
        </w:rPr>
        <w:t>打擊資恐辦</w:t>
      </w:r>
      <w:proofErr w:type="gramEnd"/>
      <w:r w:rsidRPr="00E33761">
        <w:rPr>
          <w:rFonts w:ascii="新細明體" w:eastAsia="新細明體" w:hAnsi="新細明體" w:cs="Times New Roman" w:hint="eastAsia"/>
          <w:color w:val="000000" w:themeColor="text1"/>
          <w:sz w:val="26"/>
          <w:szCs w:val="26"/>
        </w:rPr>
        <w:t>法」規定辦理。</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三、制裁對象及恐怖分子檢核機制：</w:t>
      </w:r>
    </w:p>
    <w:p w:rsidR="00BE6B48" w:rsidRPr="00E33761" w:rsidRDefault="00BE6B48" w:rsidP="00BE6B48">
      <w:pPr>
        <w:widowControl/>
        <w:spacing w:before="160" w:after="240" w:line="276" w:lineRule="auto"/>
        <w:ind w:firstLine="72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______________________________________________________________</w:t>
      </w:r>
    </w:p>
    <w:p w:rsidR="00BE6B48" w:rsidRPr="00E33761" w:rsidRDefault="00BE6B48" w:rsidP="00BE6B48">
      <w:pPr>
        <w:widowControl/>
        <w:spacing w:before="160" w:after="240" w:line="276" w:lineRule="auto"/>
        <w:ind w:firstLine="72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______________________________________________________________</w:t>
      </w:r>
    </w:p>
    <w:p w:rsidR="00BE6B48" w:rsidRPr="00E33761" w:rsidRDefault="00BE6B48" w:rsidP="00BE6B48">
      <w:pPr>
        <w:widowControl/>
        <w:spacing w:before="160" w:after="240" w:line="276" w:lineRule="auto"/>
        <w:ind w:firstLine="72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______________________________________________________________</w:t>
      </w:r>
    </w:p>
    <w:p w:rsidR="00BE6B48" w:rsidRPr="00E33761" w:rsidRDefault="00BE6B48" w:rsidP="00AD6C70">
      <w:pPr>
        <w:spacing w:afterLines="25" w:after="90" w:line="400" w:lineRule="exact"/>
        <w:ind w:leftChars="100" w:left="500" w:hangingChars="100" w:hanging="26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w:t>
      </w:r>
      <w:r w:rsidRPr="00E33761">
        <w:rPr>
          <w:rFonts w:ascii="新細明體" w:eastAsia="新細明體" w:hAnsi="新細明體" w:cs="Times New Roman"/>
          <w:color w:val="000000" w:themeColor="text1"/>
          <w:sz w:val="26"/>
          <w:szCs w:val="26"/>
        </w:rPr>
        <w:t>10年</w:t>
      </w:r>
      <w:r w:rsidRPr="00E33761">
        <w:rPr>
          <w:rFonts w:ascii="新細明體" w:eastAsia="新細明體" w:hAnsi="新細明體" w:cs="Times New Roman" w:hint="eastAsia"/>
          <w:color w:val="000000" w:themeColor="text1"/>
          <w:sz w:val="26"/>
          <w:szCs w:val="26"/>
        </w:rPr>
        <w:t>6月2</w:t>
      </w:r>
      <w:r w:rsidRPr="00E33761">
        <w:rPr>
          <w:rFonts w:ascii="新細明體" w:eastAsia="新細明體" w:hAnsi="新細明體" w:cs="Times New Roman"/>
          <w:color w:val="000000" w:themeColor="text1"/>
          <w:sz w:val="26"/>
          <w:szCs w:val="26"/>
        </w:rPr>
        <w:t>1日發布修正</w:t>
      </w:r>
      <w:r w:rsidRPr="00E33761">
        <w:rPr>
          <w:rFonts w:ascii="新細明體" w:eastAsia="新細明體" w:hAnsi="新細明體" w:cs="Times New Roman" w:hint="eastAsia"/>
          <w:color w:val="000000" w:themeColor="text1"/>
          <w:sz w:val="26"/>
          <w:szCs w:val="26"/>
        </w:rPr>
        <w:t>「地政士及不動產經紀業防制洗錢及打擊資恐辦法」</w:t>
      </w:r>
      <w:r w:rsidRPr="00E33761">
        <w:rPr>
          <w:rFonts w:ascii="新細明體" w:eastAsia="新細明體" w:hAnsi="新細明體" w:cs="Times New Roman"/>
          <w:color w:val="000000" w:themeColor="text1"/>
          <w:sz w:val="26"/>
          <w:szCs w:val="26"/>
        </w:rPr>
        <w:t>第</w:t>
      </w:r>
      <w:r w:rsidRPr="00E33761">
        <w:rPr>
          <w:rFonts w:ascii="新細明體" w:eastAsia="新細明體" w:hAnsi="新細明體" w:cs="Times New Roman" w:hint="eastAsia"/>
          <w:color w:val="000000" w:themeColor="text1"/>
          <w:sz w:val="26"/>
          <w:szCs w:val="26"/>
        </w:rPr>
        <w:t>8</w:t>
      </w:r>
      <w:r w:rsidRPr="00E33761">
        <w:rPr>
          <w:rFonts w:ascii="新細明體" w:eastAsia="新細明體" w:hAnsi="新細明體" w:cs="Times New Roman"/>
          <w:color w:val="000000" w:themeColor="text1"/>
          <w:sz w:val="26"/>
          <w:szCs w:val="26"/>
        </w:rPr>
        <w:t>條之</w:t>
      </w:r>
      <w:r w:rsidRPr="00E33761">
        <w:rPr>
          <w:rFonts w:ascii="新細明體" w:eastAsia="新細明體" w:hAnsi="新細明體" w:cs="Times New Roman" w:hint="eastAsia"/>
          <w:color w:val="000000" w:themeColor="text1"/>
          <w:sz w:val="26"/>
          <w:szCs w:val="26"/>
        </w:rPr>
        <w:t>1規定辦理，應檢核客戶、實質受益人或相關當事人是否為制裁對象或恐怖分子、團體，爰請於上述空白處填寫</w:t>
      </w:r>
      <w:r w:rsidR="00DA79F9" w:rsidRPr="00E33761">
        <w:rPr>
          <w:rFonts w:ascii="新細明體" w:eastAsia="新細明體" w:hAnsi="新細明體" w:cs="Times New Roman" w:hint="eastAsia"/>
          <w:color w:val="000000" w:themeColor="text1"/>
          <w:sz w:val="26"/>
          <w:szCs w:val="26"/>
        </w:rPr>
        <w:t>檢</w:t>
      </w:r>
      <w:r w:rsidRPr="00E33761">
        <w:rPr>
          <w:rFonts w:ascii="新細明體" w:eastAsia="新細明體" w:hAnsi="新細明體" w:cs="Times New Roman" w:hint="eastAsia"/>
          <w:color w:val="000000" w:themeColor="text1"/>
          <w:sz w:val="26"/>
          <w:szCs w:val="26"/>
        </w:rPr>
        <w:t>核機制</w:t>
      </w:r>
      <w:r w:rsidR="00C454D5" w:rsidRPr="00E33761">
        <w:rPr>
          <w:rFonts w:ascii="新細明體" w:eastAsia="新細明體" w:hAnsi="新細明體" w:cs="Times New Roman" w:hint="eastAsia"/>
          <w:color w:val="000000" w:themeColor="text1"/>
          <w:sz w:val="26"/>
          <w:szCs w:val="26"/>
        </w:rPr>
        <w:t>，</w:t>
      </w:r>
      <w:r w:rsidR="00B64302" w:rsidRPr="00E33761">
        <w:rPr>
          <w:rFonts w:ascii="新細明體" w:eastAsia="新細明體" w:hAnsi="新細明體" w:cs="Times New Roman" w:hint="eastAsia"/>
          <w:color w:val="000000" w:themeColor="text1"/>
          <w:sz w:val="26"/>
          <w:szCs w:val="26"/>
        </w:rPr>
        <w:t>包含</w:t>
      </w:r>
      <w:r w:rsidR="00EC678C" w:rsidRPr="00E33761">
        <w:rPr>
          <w:rFonts w:ascii="新細明體" w:eastAsia="新細明體" w:hAnsi="新細明體" w:cs="Times New Roman" w:hint="eastAsia"/>
          <w:color w:val="000000" w:themeColor="text1"/>
          <w:sz w:val="26"/>
          <w:szCs w:val="26"/>
        </w:rPr>
        <w:t>制裁</w:t>
      </w:r>
      <w:r w:rsidR="00B64302" w:rsidRPr="00E33761">
        <w:rPr>
          <w:rFonts w:ascii="新細明體" w:eastAsia="新細明體" w:hAnsi="新細明體" w:cs="Times New Roman" w:hint="eastAsia"/>
          <w:color w:val="000000" w:themeColor="text1"/>
          <w:sz w:val="26"/>
          <w:szCs w:val="26"/>
        </w:rPr>
        <w:t>名單取得</w:t>
      </w:r>
      <w:r w:rsidR="00BA2DF6" w:rsidRPr="00E33761">
        <w:rPr>
          <w:rFonts w:ascii="新細明體" w:eastAsia="新細明體" w:hAnsi="新細明體" w:cs="Times New Roman" w:hint="eastAsia"/>
          <w:color w:val="000000" w:themeColor="text1"/>
          <w:sz w:val="26"/>
          <w:szCs w:val="26"/>
        </w:rPr>
        <w:t>方式</w:t>
      </w:r>
      <w:r w:rsidR="00B64302" w:rsidRPr="00E33761">
        <w:rPr>
          <w:rFonts w:ascii="新細明體" w:eastAsia="新細明體" w:hAnsi="新細明體" w:cs="Times New Roman" w:hint="eastAsia"/>
          <w:color w:val="000000" w:themeColor="text1"/>
          <w:sz w:val="26"/>
          <w:szCs w:val="26"/>
        </w:rPr>
        <w:t>、</w:t>
      </w:r>
      <w:r w:rsidR="00EC678C" w:rsidRPr="00E33761">
        <w:rPr>
          <w:rFonts w:ascii="新細明體" w:eastAsia="新細明體" w:hAnsi="新細明體" w:cs="Times New Roman" w:hint="eastAsia"/>
          <w:color w:val="000000" w:themeColor="text1"/>
          <w:sz w:val="26"/>
          <w:szCs w:val="26"/>
        </w:rPr>
        <w:t>檢核方法</w:t>
      </w:r>
      <w:r w:rsidR="00C731E5" w:rsidRPr="00E33761">
        <w:rPr>
          <w:rFonts w:ascii="新細明體" w:eastAsia="新細明體" w:hAnsi="新細明體" w:cs="Times New Roman" w:hint="eastAsia"/>
          <w:color w:val="000000" w:themeColor="text1"/>
          <w:sz w:val="26"/>
          <w:szCs w:val="26"/>
        </w:rPr>
        <w:t>（</w:t>
      </w:r>
      <w:r w:rsidR="00FE0BE6" w:rsidRPr="00E33761">
        <w:rPr>
          <w:rFonts w:ascii="新細明體" w:eastAsia="新細明體" w:hAnsi="新細明體" w:cs="Times New Roman" w:hint="eastAsia"/>
          <w:color w:val="000000" w:themeColor="text1"/>
          <w:sz w:val="26"/>
          <w:szCs w:val="26"/>
        </w:rPr>
        <w:t>如</w:t>
      </w:r>
      <w:r w:rsidR="00C27E9F" w:rsidRPr="00E33761">
        <w:rPr>
          <w:rFonts w:ascii="新細明體" w:eastAsia="新細明體" w:hAnsi="新細明體" w:cs="Times New Roman" w:hint="eastAsia"/>
          <w:color w:val="000000" w:themeColor="text1"/>
          <w:sz w:val="26"/>
          <w:szCs w:val="26"/>
        </w:rPr>
        <w:t>：</w:t>
      </w:r>
      <w:r w:rsidR="00094E7A" w:rsidRPr="00E33761">
        <w:rPr>
          <w:rFonts w:ascii="新細明體" w:eastAsia="新細明體" w:hAnsi="新細明體" w:cs="Times New Roman" w:hint="eastAsia"/>
          <w:color w:val="000000" w:themeColor="text1"/>
          <w:sz w:val="26"/>
          <w:szCs w:val="26"/>
        </w:rPr>
        <w:t>自行</w:t>
      </w:r>
      <w:r w:rsidR="00C731E5" w:rsidRPr="00E33761">
        <w:rPr>
          <w:rFonts w:ascii="新細明體" w:eastAsia="新細明體" w:hAnsi="新細明體" w:cs="Times New Roman" w:hint="eastAsia"/>
          <w:color w:val="000000" w:themeColor="text1"/>
          <w:sz w:val="26"/>
          <w:szCs w:val="26"/>
        </w:rPr>
        <w:t>比對名單或使用AML/CFT查詢系統）</w:t>
      </w:r>
      <w:r w:rsidR="00EC678C" w:rsidRPr="00E33761">
        <w:rPr>
          <w:rFonts w:ascii="新細明體" w:eastAsia="新細明體" w:hAnsi="新細明體" w:cs="Times New Roman" w:hint="eastAsia"/>
          <w:color w:val="000000" w:themeColor="text1"/>
          <w:sz w:val="26"/>
          <w:szCs w:val="26"/>
        </w:rPr>
        <w:t>、</w:t>
      </w:r>
      <w:r w:rsidR="00FE0BE6" w:rsidRPr="00E33761">
        <w:rPr>
          <w:rFonts w:ascii="新細明體" w:eastAsia="新細明體" w:hAnsi="新細明體" w:cs="Times New Roman" w:hint="eastAsia"/>
          <w:color w:val="000000" w:themeColor="text1"/>
          <w:sz w:val="26"/>
          <w:szCs w:val="26"/>
        </w:rPr>
        <w:t>辦理</w:t>
      </w:r>
      <w:r w:rsidR="001372C2" w:rsidRPr="00E33761">
        <w:rPr>
          <w:rFonts w:ascii="新細明體" w:eastAsia="新細明體" w:hAnsi="新細明體" w:cs="Times New Roman" w:hint="eastAsia"/>
          <w:color w:val="000000" w:themeColor="text1"/>
          <w:sz w:val="26"/>
          <w:szCs w:val="26"/>
        </w:rPr>
        <w:t>情形</w:t>
      </w:r>
      <w:r w:rsidR="00C454D5" w:rsidRPr="00E33761">
        <w:rPr>
          <w:rFonts w:ascii="新細明體" w:eastAsia="新細明體" w:hAnsi="新細明體" w:cs="Times New Roman" w:hint="eastAsia"/>
          <w:color w:val="000000" w:themeColor="text1"/>
          <w:sz w:val="26"/>
          <w:szCs w:val="26"/>
        </w:rPr>
        <w:t>（</w:t>
      </w:r>
      <w:r w:rsidR="00FE0BE6" w:rsidRPr="00E33761">
        <w:rPr>
          <w:rFonts w:ascii="新細明體" w:eastAsia="新細明體" w:hAnsi="新細明體" w:cs="Times New Roman" w:hint="eastAsia"/>
          <w:color w:val="000000" w:themeColor="text1"/>
          <w:sz w:val="26"/>
          <w:szCs w:val="26"/>
        </w:rPr>
        <w:t>如</w:t>
      </w:r>
      <w:r w:rsidR="00C27E9F" w:rsidRPr="00E33761">
        <w:rPr>
          <w:rFonts w:ascii="新細明體" w:eastAsia="新細明體" w:hAnsi="新細明體" w:cs="Times New Roman" w:hint="eastAsia"/>
          <w:color w:val="000000" w:themeColor="text1"/>
          <w:sz w:val="26"/>
          <w:szCs w:val="26"/>
        </w:rPr>
        <w:t>：</w:t>
      </w:r>
      <w:r w:rsidR="00C454D5" w:rsidRPr="00E33761">
        <w:rPr>
          <w:rFonts w:ascii="新細明體" w:eastAsia="新細明體" w:hAnsi="新細明體" w:cs="Times New Roman" w:hint="eastAsia"/>
          <w:color w:val="000000" w:themeColor="text1"/>
          <w:sz w:val="26"/>
          <w:szCs w:val="26"/>
        </w:rPr>
        <w:t>是否停止交易並依</w:t>
      </w:r>
      <w:r w:rsidR="00136508" w:rsidRPr="00E33761">
        <w:rPr>
          <w:rFonts w:ascii="新細明體" w:eastAsia="新細明體" w:hAnsi="新細明體" w:cs="Times New Roman" w:hint="eastAsia"/>
          <w:color w:val="000000" w:themeColor="text1"/>
          <w:sz w:val="26"/>
          <w:szCs w:val="26"/>
        </w:rPr>
        <w:t>地政士及不動產經紀業防制洗錢及打擊資恐辦法</w:t>
      </w:r>
      <w:r w:rsidR="00C454D5" w:rsidRPr="00E33761">
        <w:rPr>
          <w:rFonts w:ascii="新細明體" w:eastAsia="新細明體" w:hAnsi="新細明體" w:cs="Times New Roman" w:hint="eastAsia"/>
          <w:color w:val="000000" w:themeColor="text1"/>
          <w:sz w:val="26"/>
          <w:szCs w:val="26"/>
        </w:rPr>
        <w:t>第</w:t>
      </w:r>
      <w:r w:rsidR="00136508" w:rsidRPr="00E33761">
        <w:rPr>
          <w:rFonts w:ascii="新細明體" w:eastAsia="新細明體" w:hAnsi="新細明體" w:cs="Times New Roman" w:hint="eastAsia"/>
          <w:color w:val="000000" w:themeColor="text1"/>
          <w:sz w:val="26"/>
          <w:szCs w:val="26"/>
        </w:rPr>
        <w:t>15</w:t>
      </w:r>
      <w:r w:rsidR="00C454D5" w:rsidRPr="00E33761">
        <w:rPr>
          <w:rFonts w:ascii="新細明體" w:eastAsia="新細明體" w:hAnsi="新細明體" w:cs="Times New Roman" w:hint="eastAsia"/>
          <w:color w:val="000000" w:themeColor="text1"/>
          <w:sz w:val="26"/>
          <w:szCs w:val="26"/>
        </w:rPr>
        <w:t>條規定</w:t>
      </w:r>
      <w:r w:rsidR="00A02F0F" w:rsidRPr="00E33761">
        <w:rPr>
          <w:rFonts w:ascii="新細明體" w:eastAsia="新細明體" w:hAnsi="新細明體" w:cs="Times New Roman" w:hint="eastAsia"/>
          <w:color w:val="000000" w:themeColor="text1"/>
          <w:sz w:val="26"/>
          <w:szCs w:val="26"/>
        </w:rPr>
        <w:t>申</w:t>
      </w:r>
      <w:r w:rsidR="00C454D5" w:rsidRPr="00E33761">
        <w:rPr>
          <w:rFonts w:ascii="新細明體" w:eastAsia="新細明體" w:hAnsi="新細明體" w:cs="Times New Roman" w:hint="eastAsia"/>
          <w:color w:val="000000" w:themeColor="text1"/>
          <w:sz w:val="26"/>
          <w:szCs w:val="26"/>
        </w:rPr>
        <w:t>報）等</w:t>
      </w:r>
      <w:r w:rsidR="00BF6CC4" w:rsidRPr="00E33761">
        <w:rPr>
          <w:rFonts w:ascii="新細明體" w:eastAsia="新細明體" w:hAnsi="新細明體" w:cs="Times New Roman" w:hint="eastAsia"/>
          <w:color w:val="000000" w:themeColor="text1"/>
          <w:sz w:val="26"/>
          <w:szCs w:val="26"/>
        </w:rPr>
        <w:t>作業程序</w:t>
      </w:r>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四、注意事項：</w:t>
      </w:r>
    </w:p>
    <w:p w:rsidR="00BE6B48" w:rsidRPr="00E33761" w:rsidRDefault="00BE6B48" w:rsidP="004241D5">
      <w:pPr>
        <w:spacing w:beforeLines="25" w:before="90" w:afterLines="25" w:after="90" w:line="400" w:lineRule="exact"/>
        <w:ind w:leftChars="200" w:left="480"/>
        <w:jc w:val="both"/>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應親自進行客戶身分確認工作，不得委託第三方辦理；不得接受客戶以匿名或使用假名進行交易；與客戶建立業務關係時，應瞭解該業務關係之目的及性質。另應注意下列事項：</w:t>
      </w:r>
    </w:p>
    <w:p w:rsidR="00BE6B48" w:rsidRPr="00E33761" w:rsidRDefault="00BE6B48" w:rsidP="00245CAB">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)自然人：應注意以身分證明文件正本辨識其身分，並應特別記錄其職業。</w:t>
      </w:r>
    </w:p>
    <w:p w:rsidR="00BE6B48" w:rsidRPr="00E33761" w:rsidRDefault="00BE6B48" w:rsidP="002B2376">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(二)法人：應瞭解其所有權及控制權結構，並注意留存或記錄法人之資料；應取得章程及董事與監察人（或理事與監事）名冊；公司實質受益人辨識，可至經濟部依公司法第22條之1規定請</w:t>
      </w:r>
      <w:r w:rsidR="00973EA2" w:rsidRPr="00E33761">
        <w:rPr>
          <w:rFonts w:ascii="新細明體" w:eastAsia="新細明體" w:hAnsi="新細明體" w:cs="Times New Roman" w:hint="eastAsia"/>
          <w:color w:val="000000" w:themeColor="text1"/>
          <w:sz w:val="26"/>
          <w:szCs w:val="26"/>
        </w:rPr>
        <w:t>臺</w:t>
      </w:r>
      <w:r w:rsidRPr="00E33761">
        <w:rPr>
          <w:rFonts w:ascii="新細明體" w:eastAsia="新細明體" w:hAnsi="新細明體" w:cs="Times New Roman" w:hint="eastAsia"/>
          <w:color w:val="000000" w:themeColor="text1"/>
          <w:sz w:val="26"/>
          <w:szCs w:val="26"/>
        </w:rPr>
        <w:t>灣集中保管結算所建置之「公司負責人及主要股東資訊</w:t>
      </w:r>
      <w:r w:rsidR="002B2376" w:rsidRPr="00E33761">
        <w:rPr>
          <w:rFonts w:ascii="新細明體" w:eastAsia="新細明體" w:hAnsi="新細明體" w:cs="Times New Roman" w:hint="eastAsia"/>
          <w:color w:val="000000" w:themeColor="text1"/>
          <w:sz w:val="26"/>
          <w:szCs w:val="26"/>
        </w:rPr>
        <w:t>查詢</w:t>
      </w:r>
      <w:r w:rsidRPr="00E33761">
        <w:rPr>
          <w:rFonts w:ascii="新細明體" w:eastAsia="新細明體" w:hAnsi="新細明體" w:cs="Times New Roman" w:hint="eastAsia"/>
          <w:color w:val="000000" w:themeColor="text1"/>
          <w:sz w:val="26"/>
          <w:szCs w:val="26"/>
        </w:rPr>
        <w:t>平</w:t>
      </w:r>
      <w:proofErr w:type="gramStart"/>
      <w:r w:rsidRPr="00E33761">
        <w:rPr>
          <w:rFonts w:ascii="新細明體" w:eastAsia="新細明體" w:hAnsi="新細明體" w:cs="Times New Roman" w:hint="eastAsia"/>
          <w:color w:val="000000" w:themeColor="text1"/>
          <w:sz w:val="26"/>
          <w:szCs w:val="26"/>
        </w:rPr>
        <w:t>臺</w:t>
      </w:r>
      <w:proofErr w:type="gramEnd"/>
      <w:r w:rsidRPr="00E33761">
        <w:rPr>
          <w:rFonts w:ascii="新細明體" w:eastAsia="新細明體" w:hAnsi="新細明體" w:cs="Times New Roman" w:hint="eastAsia"/>
          <w:color w:val="000000" w:themeColor="text1"/>
          <w:sz w:val="26"/>
          <w:szCs w:val="26"/>
        </w:rPr>
        <w:t>」查詢。另涉及高風險國家或地區者，不得免除實質受益人辨識工作。</w:t>
      </w:r>
    </w:p>
    <w:p w:rsidR="00BE6B48" w:rsidRPr="00E33761"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(三)代理人：應注意其代理權之真實性。</w:t>
      </w:r>
    </w:p>
    <w:p w:rsidR="00BE6B48" w:rsidRPr="00E33761"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(四)指定登記予第三人：需辨識其實質受益人。</w:t>
      </w:r>
    </w:p>
    <w:p w:rsidR="00BE6B48" w:rsidRPr="00E33761"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lastRenderedPageBreak/>
        <w:t>(五</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信託關係：需辨識其實質受益人。</w:t>
      </w:r>
    </w:p>
    <w:p w:rsidR="00BE6B48" w:rsidRPr="00E33761"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(六)</w:t>
      </w:r>
      <w:r w:rsidR="00336A86" w:rsidRPr="00E33761">
        <w:rPr>
          <w:rFonts w:ascii="新細明體" w:eastAsia="新細明體" w:hAnsi="新細明體" w:cs="Times New Roman" w:hint="eastAsia"/>
          <w:color w:val="000000" w:themeColor="text1"/>
          <w:sz w:val="26"/>
          <w:szCs w:val="26"/>
        </w:rPr>
        <w:t>重要政治性職務人士（</w:t>
      </w:r>
      <w:r w:rsidRPr="00E33761">
        <w:rPr>
          <w:rFonts w:ascii="新細明體" w:eastAsia="新細明體" w:hAnsi="新細明體" w:cs="Times New Roman" w:hint="eastAsia"/>
          <w:color w:val="000000" w:themeColor="text1"/>
          <w:sz w:val="26"/>
          <w:szCs w:val="26"/>
        </w:rPr>
        <w:t>PEPs</w:t>
      </w:r>
      <w:r w:rsidR="00336A86" w:rsidRPr="00E33761">
        <w:rPr>
          <w:rFonts w:ascii="新細明體" w:eastAsia="新細明體" w:hAnsi="新細明體" w:cs="Times New Roman" w:hint="eastAsia"/>
          <w:color w:val="000000" w:themeColor="text1"/>
          <w:sz w:val="26"/>
          <w:szCs w:val="26"/>
        </w:rPr>
        <w:t>）</w:t>
      </w:r>
      <w:r w:rsidRPr="00E33761">
        <w:rPr>
          <w:rFonts w:ascii="新細明體" w:eastAsia="新細明體" w:hAnsi="新細明體" w:cs="Times New Roman" w:hint="eastAsia"/>
          <w:color w:val="000000" w:themeColor="text1"/>
          <w:sz w:val="26"/>
          <w:szCs w:val="26"/>
        </w:rPr>
        <w:t>：可使用</w:t>
      </w:r>
      <w:r w:rsidR="00336A86" w:rsidRPr="00E33761">
        <w:rPr>
          <w:rFonts w:ascii="新細明體" w:eastAsia="新細明體" w:hAnsi="新細明體" w:cs="Times New Roman" w:hint="eastAsia"/>
          <w:color w:val="000000" w:themeColor="text1"/>
          <w:sz w:val="26"/>
          <w:szCs w:val="26"/>
        </w:rPr>
        <w:t>臺</w:t>
      </w:r>
      <w:r w:rsidRPr="00E33761">
        <w:rPr>
          <w:rFonts w:ascii="新細明體" w:eastAsia="新細明體" w:hAnsi="新細明體" w:cs="Times New Roman" w:hint="eastAsia"/>
          <w:color w:val="000000" w:themeColor="text1"/>
          <w:sz w:val="26"/>
          <w:szCs w:val="26"/>
        </w:rPr>
        <w:t>灣集中保管結算所建置之AML/CFT查詢系統；或</w:t>
      </w:r>
      <w:r w:rsidR="00E5687D" w:rsidRPr="00E33761">
        <w:rPr>
          <w:rFonts w:ascii="新細明體" w:eastAsia="新細明體" w:hAnsi="新細明體" w:cs="Times New Roman" w:hint="eastAsia"/>
          <w:color w:val="000000" w:themeColor="text1"/>
          <w:sz w:val="26"/>
          <w:szCs w:val="26"/>
        </w:rPr>
        <w:t>利用</w:t>
      </w:r>
      <w:r w:rsidR="00A73666" w:rsidRPr="00E33761">
        <w:rPr>
          <w:rFonts w:ascii="新細明體" w:eastAsia="新細明體" w:hAnsi="新細明體" w:cs="Times New Roman" w:hint="eastAsia"/>
          <w:color w:val="000000" w:themeColor="text1"/>
          <w:sz w:val="26"/>
          <w:szCs w:val="26"/>
        </w:rPr>
        <w:t>監察院陽光法令主題網</w:t>
      </w:r>
      <w:r w:rsidR="00E5687D" w:rsidRPr="00E33761">
        <w:rPr>
          <w:rFonts w:ascii="新細明體" w:eastAsia="新細明體" w:hAnsi="新細明體" w:cs="Times New Roman" w:hint="eastAsia"/>
          <w:color w:val="000000" w:themeColor="text1"/>
          <w:sz w:val="26"/>
          <w:szCs w:val="26"/>
        </w:rPr>
        <w:t>及</w:t>
      </w:r>
      <w:r w:rsidR="00336A86" w:rsidRPr="00E33761">
        <w:rPr>
          <w:rFonts w:ascii="新細明體" w:eastAsia="新細明體" w:hAnsi="新細明體" w:cs="Times New Roman"/>
          <w:color w:val="000000" w:themeColor="text1"/>
          <w:sz w:val="26"/>
          <w:szCs w:val="26"/>
        </w:rPr>
        <w:t>G</w:t>
      </w:r>
      <w:r w:rsidRPr="00E33761">
        <w:rPr>
          <w:rFonts w:ascii="新細明體" w:eastAsia="新細明體" w:hAnsi="新細明體" w:cs="Times New Roman"/>
          <w:color w:val="000000" w:themeColor="text1"/>
          <w:sz w:val="26"/>
          <w:szCs w:val="26"/>
        </w:rPr>
        <w:t>oogle</w:t>
      </w:r>
      <w:r w:rsidRPr="00E33761">
        <w:rPr>
          <w:rFonts w:ascii="新細明體" w:eastAsia="新細明體" w:hAnsi="新細明體" w:cs="Times New Roman" w:hint="eastAsia"/>
          <w:color w:val="000000" w:themeColor="text1"/>
          <w:sz w:val="26"/>
          <w:szCs w:val="26"/>
        </w:rPr>
        <w:t>查詢。我國政府機關、公營事業機構、公私立學校及外國政府機關之實質受益人為PEPs時，不適用應採取強化確認客戶身分措施之規定。</w:t>
      </w:r>
    </w:p>
    <w:p w:rsidR="00BE6B48" w:rsidRPr="00E33761" w:rsidRDefault="00BE6B48" w:rsidP="005163AF">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(七)高風險國家或地區：應注意其</w:t>
      </w:r>
      <w:r w:rsidR="00116CC2" w:rsidRPr="00E33761">
        <w:rPr>
          <w:rFonts w:ascii="新細明體" w:eastAsia="新細明體" w:hAnsi="新細明體" w:cs="Times New Roman" w:hint="eastAsia"/>
          <w:color w:val="000000" w:themeColor="text1"/>
          <w:sz w:val="26"/>
          <w:szCs w:val="26"/>
        </w:rPr>
        <w:t>名</w:t>
      </w:r>
      <w:r w:rsidRPr="00E33761">
        <w:rPr>
          <w:rFonts w:ascii="新細明體" w:eastAsia="新細明體" w:hAnsi="新細明體" w:cs="Times New Roman" w:hint="eastAsia"/>
          <w:color w:val="000000" w:themeColor="text1"/>
          <w:sz w:val="26"/>
          <w:szCs w:val="26"/>
        </w:rPr>
        <w:t>單更新情形，尤其是客戶或其資金是否來自該國家或地區。</w:t>
      </w:r>
    </w:p>
    <w:p w:rsidR="00BE6B48" w:rsidRPr="00E33761" w:rsidRDefault="00BE6B48" w:rsidP="005163AF">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(八)制裁名單檢視：本國人應注意目標性金融制裁名單；外國人應注意安理會制裁名單檢視。</w:t>
      </w:r>
    </w:p>
    <w:p w:rsidR="0067106F" w:rsidRPr="00E33761" w:rsidRDefault="00BE6B48" w:rsidP="001F05F6">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(九)外國</w:t>
      </w:r>
      <w:r w:rsidRPr="00E33761">
        <w:rPr>
          <w:rFonts w:ascii="新細明體" w:eastAsia="新細明體" w:hAnsi="新細明體" w:cs="Times New Roman" w:hint="eastAsia"/>
          <w:color w:val="000000" w:themeColor="text1"/>
          <w:sz w:val="26"/>
          <w:szCs w:val="26"/>
          <w:lang w:eastAsia="zh-HK"/>
        </w:rPr>
        <w:t>自然人及法人</w:t>
      </w:r>
      <w:r w:rsidRPr="00E33761">
        <w:rPr>
          <w:rFonts w:ascii="新細明體" w:eastAsia="新細明體" w:hAnsi="新細明體" w:cs="Times New Roman" w:hint="eastAsia"/>
          <w:color w:val="000000" w:themeColor="text1"/>
          <w:sz w:val="26"/>
          <w:szCs w:val="26"/>
        </w:rPr>
        <w:t>：除應依自然人及法人確認客戶身分方式辦理外，應特別注意P</w:t>
      </w:r>
      <w:r w:rsidRPr="00E33761">
        <w:rPr>
          <w:rFonts w:ascii="新細明體" w:eastAsia="新細明體" w:hAnsi="新細明體" w:cs="Times New Roman"/>
          <w:color w:val="000000" w:themeColor="text1"/>
          <w:sz w:val="26"/>
          <w:szCs w:val="26"/>
        </w:rPr>
        <w:t>EPs</w:t>
      </w:r>
      <w:r w:rsidRPr="00E33761">
        <w:rPr>
          <w:rFonts w:ascii="新細明體" w:eastAsia="新細明體" w:hAnsi="新細明體" w:cs="Times New Roman" w:hint="eastAsia"/>
          <w:color w:val="000000" w:themeColor="text1"/>
          <w:sz w:val="26"/>
          <w:szCs w:val="26"/>
        </w:rPr>
        <w:t>、高風險國家或地區及制裁名單之辨識。</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五、持續監控</w:t>
      </w:r>
    </w:p>
    <w:p w:rsidR="00BE6B48" w:rsidRPr="00E33761" w:rsidRDefault="00BE6B48" w:rsidP="00BE6B48">
      <w:pPr>
        <w:spacing w:beforeLines="25" w:before="90" w:afterLines="25" w:after="90" w:line="400" w:lineRule="exact"/>
        <w:ind w:leftChars="200" w:left="480"/>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對建立業務關係之客戶，應依下列原則持續實施審查：</w:t>
      </w:r>
    </w:p>
    <w:p w:rsidR="00BE6B48" w:rsidRPr="00E33761"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(一)對客戶之交易進行詳細審視，確保該交易與客戶之業務特性與洗錢</w:t>
      </w:r>
      <w:proofErr w:type="gramStart"/>
      <w:r w:rsidRPr="00E33761">
        <w:rPr>
          <w:rFonts w:ascii="新細明體" w:eastAsia="新細明體" w:hAnsi="新細明體" w:cs="Times New Roman" w:hint="eastAsia"/>
          <w:color w:val="000000" w:themeColor="text1"/>
          <w:sz w:val="26"/>
          <w:szCs w:val="26"/>
        </w:rPr>
        <w:t>及資恐風險</w:t>
      </w:r>
      <w:proofErr w:type="gramEnd"/>
      <w:r w:rsidRPr="00E33761">
        <w:rPr>
          <w:rFonts w:ascii="新細明體" w:eastAsia="新細明體" w:hAnsi="新細明體" w:cs="Times New Roman" w:hint="eastAsia"/>
          <w:color w:val="000000" w:themeColor="text1"/>
          <w:sz w:val="26"/>
          <w:szCs w:val="26"/>
        </w:rPr>
        <w:t>相符，必要時並應瞭解其資金來源。</w:t>
      </w:r>
    </w:p>
    <w:p w:rsidR="00BE6B48" w:rsidRPr="00E33761"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(二)定期檢視客戶及實質受益人身分資料是否足夠。</w:t>
      </w:r>
    </w:p>
    <w:p w:rsidR="00BE6B48" w:rsidRPr="00E33761"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(三)依客戶之重要性、風險程度及前次審查情形，重新對既存客戶進行身分審查；得知客戶身分與背景資訊有重大變動時，亦同。</w:t>
      </w:r>
    </w:p>
    <w:p w:rsidR="00BE6B48" w:rsidRPr="00E33761"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(四)對客戶資訊之真實性有所懷疑、發現客戶涉及疑似洗錢</w:t>
      </w:r>
      <w:proofErr w:type="gramStart"/>
      <w:r w:rsidRPr="00E33761">
        <w:rPr>
          <w:rFonts w:ascii="新細明體" w:eastAsia="新細明體" w:hAnsi="新細明體" w:cs="Times New Roman" w:hint="eastAsia"/>
          <w:color w:val="000000" w:themeColor="text1"/>
          <w:sz w:val="26"/>
          <w:szCs w:val="26"/>
        </w:rPr>
        <w:t>或資恐交易</w:t>
      </w:r>
      <w:proofErr w:type="gramEnd"/>
      <w:r w:rsidRPr="00E33761">
        <w:rPr>
          <w:rFonts w:ascii="新細明體" w:eastAsia="新細明體" w:hAnsi="新細明體" w:cs="Times New Roman" w:hint="eastAsia"/>
          <w:color w:val="000000" w:themeColor="text1"/>
          <w:sz w:val="26"/>
          <w:szCs w:val="26"/>
        </w:rPr>
        <w:t>或客戶之交易方式出現異常重大變動時，應依辦法第</w:t>
      </w:r>
      <w:r w:rsidR="00692022" w:rsidRPr="00E33761">
        <w:rPr>
          <w:rFonts w:ascii="新細明體" w:eastAsia="新細明體" w:hAnsi="新細明體" w:cs="Times New Roman" w:hint="eastAsia"/>
          <w:color w:val="000000" w:themeColor="text1"/>
          <w:sz w:val="26"/>
          <w:szCs w:val="26"/>
        </w:rPr>
        <w:t>8</w:t>
      </w:r>
      <w:r w:rsidRPr="00E33761">
        <w:rPr>
          <w:rFonts w:ascii="新細明體" w:eastAsia="新細明體" w:hAnsi="新細明體" w:cs="Times New Roman" w:hint="eastAsia"/>
          <w:color w:val="000000" w:themeColor="text1"/>
          <w:sz w:val="26"/>
          <w:szCs w:val="26"/>
        </w:rPr>
        <w:t>條規定再次確認客戶身分。</w:t>
      </w:r>
    </w:p>
    <w:p w:rsidR="00BE6B48" w:rsidRPr="00E33761" w:rsidRDefault="008779A9" w:rsidP="001810AE">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六</w:t>
      </w:r>
      <w:r w:rsidR="00BE6B48" w:rsidRPr="00E33761">
        <w:rPr>
          <w:rFonts w:ascii="新細明體" w:eastAsia="新細明體" w:hAnsi="新細明體" w:cs="Times New Roman" w:hint="eastAsia"/>
          <w:color w:val="000000" w:themeColor="text1"/>
          <w:sz w:val="26"/>
          <w:szCs w:val="26"/>
        </w:rPr>
        <w:t>、強化確認客戶身分</w:t>
      </w:r>
    </w:p>
    <w:p w:rsidR="00BE6B48" w:rsidRPr="00E33761" w:rsidRDefault="00BE6B48" w:rsidP="001810AE">
      <w:pPr>
        <w:spacing w:beforeLines="25" w:before="90" w:afterLines="25" w:after="90" w:line="400" w:lineRule="exact"/>
        <w:ind w:leftChars="200" w:left="480"/>
        <w:jc w:val="both"/>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對於客戶或其交易涉及國家或地區，屬高洗錢</w:t>
      </w:r>
      <w:proofErr w:type="gramStart"/>
      <w:r w:rsidRPr="00E33761">
        <w:rPr>
          <w:rFonts w:ascii="新細明體" w:eastAsia="新細明體" w:hAnsi="新細明體" w:cs="Times New Roman" w:hint="eastAsia"/>
          <w:color w:val="000000" w:themeColor="text1"/>
          <w:sz w:val="26"/>
          <w:szCs w:val="26"/>
        </w:rPr>
        <w:t>或資恐風險</w:t>
      </w:r>
      <w:proofErr w:type="gramEnd"/>
      <w:r w:rsidRPr="00E33761">
        <w:rPr>
          <w:rFonts w:ascii="新細明體" w:eastAsia="新細明體" w:hAnsi="新細明體" w:cs="Times New Roman" w:hint="eastAsia"/>
          <w:color w:val="000000" w:themeColor="text1"/>
          <w:sz w:val="26"/>
          <w:szCs w:val="26"/>
        </w:rPr>
        <w:t>者（包含PEP</w:t>
      </w:r>
      <w:r w:rsidRPr="00E33761">
        <w:rPr>
          <w:rFonts w:ascii="新細明體" w:eastAsia="新細明體" w:hAnsi="新細明體" w:cs="Times New Roman"/>
          <w:color w:val="000000" w:themeColor="text1"/>
          <w:sz w:val="26"/>
          <w:szCs w:val="26"/>
        </w:rPr>
        <w:t>s</w:t>
      </w:r>
      <w:r w:rsidRPr="00E33761">
        <w:rPr>
          <w:rFonts w:ascii="新細明體" w:eastAsia="新細明體" w:hAnsi="新細明體" w:cs="Times New Roman" w:hint="eastAsia"/>
          <w:color w:val="000000" w:themeColor="text1"/>
          <w:sz w:val="26"/>
          <w:szCs w:val="26"/>
        </w:rPr>
        <w:t>），應採取下列強化確認客戶身分措施：</w:t>
      </w:r>
    </w:p>
    <w:p w:rsidR="00BE6B48" w:rsidRPr="00E33761"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)在進行交易前，應取得高階管理人員同意。</w:t>
      </w:r>
    </w:p>
    <w:p w:rsidR="00BE6B48" w:rsidRPr="00E33761"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(二)採取合理措施以瞭解客戶資金來源。</w:t>
      </w:r>
    </w:p>
    <w:p w:rsidR="00BE6B48" w:rsidRPr="00E33761"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(三)持續監督進行中之交易。</w:t>
      </w:r>
    </w:p>
    <w:p w:rsidR="00BE6B48" w:rsidRPr="00E33761" w:rsidRDefault="008779A9" w:rsidP="001810AE">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七</w:t>
      </w:r>
      <w:r w:rsidR="00BE6B48" w:rsidRPr="00E33761">
        <w:rPr>
          <w:rFonts w:ascii="新細明體" w:eastAsia="新細明體" w:hAnsi="新細明體" w:cs="Times New Roman" w:hint="eastAsia"/>
          <w:color w:val="000000" w:themeColor="text1"/>
          <w:sz w:val="26"/>
          <w:szCs w:val="26"/>
        </w:rPr>
        <w:t>、</w:t>
      </w:r>
      <w:proofErr w:type="gramStart"/>
      <w:r w:rsidR="00BE6B48" w:rsidRPr="00E33761">
        <w:rPr>
          <w:rFonts w:ascii="新細明體" w:eastAsia="新細明體" w:hAnsi="新細明體" w:cs="Times New Roman" w:hint="eastAsia"/>
          <w:color w:val="000000" w:themeColor="text1"/>
          <w:sz w:val="26"/>
          <w:szCs w:val="26"/>
        </w:rPr>
        <w:t>婉</w:t>
      </w:r>
      <w:proofErr w:type="gramEnd"/>
      <w:r w:rsidR="00BE6B48" w:rsidRPr="00E33761">
        <w:rPr>
          <w:rFonts w:ascii="新細明體" w:eastAsia="新細明體" w:hAnsi="新細明體" w:cs="Times New Roman" w:hint="eastAsia"/>
          <w:color w:val="000000" w:themeColor="text1"/>
          <w:sz w:val="26"/>
          <w:szCs w:val="26"/>
        </w:rPr>
        <w:t>拒交易情形</w:t>
      </w:r>
    </w:p>
    <w:p w:rsidR="00BE6B48" w:rsidRPr="00E33761" w:rsidRDefault="00BE6B48" w:rsidP="001810AE">
      <w:pPr>
        <w:spacing w:beforeLines="25" w:before="90" w:afterLines="25" w:after="90" w:line="400" w:lineRule="exact"/>
        <w:ind w:leftChars="200" w:left="480"/>
        <w:jc w:val="both"/>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於確認客戶身分時，有下列情形之</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者，應即婉拒進行交易：</w:t>
      </w:r>
    </w:p>
    <w:p w:rsidR="00BE6B48" w:rsidRPr="00E33761"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)疑似使用匿名、假名、人頭、虛設行號或虛設法人團體名義進行交易。</w:t>
      </w:r>
    </w:p>
    <w:p w:rsidR="00BE6B48" w:rsidRPr="00E33761" w:rsidRDefault="00BE6B48" w:rsidP="005C2B0D">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(二)拒絕提供確認身分所需相關文件。</w:t>
      </w:r>
    </w:p>
    <w:p w:rsidR="00BE6B48" w:rsidRPr="00E33761" w:rsidRDefault="00BE6B48" w:rsidP="005C2B0D">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lastRenderedPageBreak/>
        <w:t>(三)</w:t>
      </w:r>
      <w:proofErr w:type="gramStart"/>
      <w:r w:rsidRPr="00E33761">
        <w:rPr>
          <w:rFonts w:ascii="新細明體" w:eastAsia="新細明體" w:hAnsi="新細明體" w:cs="Times New Roman" w:hint="eastAsia"/>
          <w:color w:val="000000" w:themeColor="text1"/>
          <w:sz w:val="26"/>
          <w:szCs w:val="26"/>
        </w:rPr>
        <w:t>持用偽</w:t>
      </w:r>
      <w:proofErr w:type="gramEnd"/>
      <w:r w:rsidRPr="00E33761">
        <w:rPr>
          <w:rFonts w:ascii="新細明體" w:eastAsia="新細明體" w:hAnsi="新細明體" w:cs="Times New Roman" w:hint="eastAsia"/>
          <w:color w:val="000000" w:themeColor="text1"/>
          <w:sz w:val="26"/>
          <w:szCs w:val="26"/>
        </w:rPr>
        <w:t>、變造身分證明文件。</w:t>
      </w:r>
    </w:p>
    <w:p w:rsidR="00BE6B48" w:rsidRPr="00E33761"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(四)客戶為</w:t>
      </w:r>
      <w:proofErr w:type="gramStart"/>
      <w:r w:rsidRPr="00E33761">
        <w:rPr>
          <w:rFonts w:ascii="新細明體" w:eastAsia="新細明體" w:hAnsi="新細明體" w:cs="Times New Roman" w:hint="eastAsia"/>
          <w:color w:val="000000" w:themeColor="text1"/>
          <w:sz w:val="26"/>
          <w:szCs w:val="26"/>
        </w:rPr>
        <w:t>資恐防</w:t>
      </w:r>
      <w:proofErr w:type="gramEnd"/>
      <w:r w:rsidRPr="00E33761">
        <w:rPr>
          <w:rFonts w:ascii="新細明體" w:eastAsia="新細明體" w:hAnsi="新細明體" w:cs="Times New Roman" w:hint="eastAsia"/>
          <w:color w:val="000000" w:themeColor="text1"/>
          <w:sz w:val="26"/>
          <w:szCs w:val="26"/>
        </w:rPr>
        <w:t>制法指定制裁之個人、法人或團體，及外國政府或國際組織認定或追查之恐怖分子或團體。</w:t>
      </w:r>
    </w:p>
    <w:p w:rsidR="00BE6B48" w:rsidRPr="00E33761"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(五)有下列情形之一，合理懷疑客戶可能涉及洗錢</w:t>
      </w:r>
      <w:proofErr w:type="gramStart"/>
      <w:r w:rsidRPr="00E33761">
        <w:rPr>
          <w:rFonts w:ascii="新細明體" w:eastAsia="新細明體" w:hAnsi="新細明體" w:cs="Times New Roman" w:hint="eastAsia"/>
          <w:color w:val="000000" w:themeColor="text1"/>
          <w:sz w:val="26"/>
          <w:szCs w:val="26"/>
        </w:rPr>
        <w:t>或資恐行為</w:t>
      </w:r>
      <w:proofErr w:type="gramEnd"/>
      <w:r w:rsidRPr="00E33761">
        <w:rPr>
          <w:rFonts w:ascii="新細明體" w:eastAsia="新細明體" w:hAnsi="新細明體" w:cs="Times New Roman" w:hint="eastAsia"/>
          <w:color w:val="000000" w:themeColor="text1"/>
          <w:sz w:val="26"/>
          <w:szCs w:val="26"/>
        </w:rPr>
        <w:t>：</w:t>
      </w:r>
    </w:p>
    <w:p w:rsidR="00BE6B48" w:rsidRPr="00E33761"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1.出示之身分證明</w:t>
      </w:r>
      <w:proofErr w:type="gramStart"/>
      <w:r w:rsidRPr="00E33761">
        <w:rPr>
          <w:rFonts w:ascii="新細明體" w:eastAsia="新細明體" w:hAnsi="新細明體" w:cs="Times New Roman" w:hint="eastAsia"/>
          <w:color w:val="000000" w:themeColor="text1"/>
          <w:sz w:val="26"/>
          <w:szCs w:val="26"/>
        </w:rPr>
        <w:t>文件均為影</w:t>
      </w:r>
      <w:proofErr w:type="gramEnd"/>
      <w:r w:rsidRPr="00E33761">
        <w:rPr>
          <w:rFonts w:ascii="新細明體" w:eastAsia="新細明體" w:hAnsi="新細明體" w:cs="Times New Roman" w:hint="eastAsia"/>
          <w:color w:val="000000" w:themeColor="text1"/>
          <w:sz w:val="26"/>
          <w:szCs w:val="26"/>
        </w:rPr>
        <w:t>本。</w:t>
      </w:r>
    </w:p>
    <w:p w:rsidR="00BE6B48" w:rsidRPr="00E33761" w:rsidRDefault="00BE6B48" w:rsidP="005C2B0D">
      <w:pPr>
        <w:spacing w:beforeLines="25" w:before="90" w:afterLines="25" w:after="90" w:line="400" w:lineRule="exact"/>
        <w:ind w:leftChars="299" w:left="908" w:hangingChars="73" w:hanging="190"/>
        <w:jc w:val="both"/>
        <w:outlineLvl w:val="4"/>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2.提供文件資料可疑、模糊不清，無法進行查證，或不願提供其他佐證資料。</w:t>
      </w:r>
    </w:p>
    <w:p w:rsidR="00BE6B48" w:rsidRPr="00E33761"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3.無故拖延應提供或補充之身分證明文件。</w:t>
      </w:r>
    </w:p>
    <w:p w:rsidR="00BE6B48" w:rsidRPr="00E33761"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4.其他異常情形，無法提出合理說明。</w:t>
      </w:r>
    </w:p>
    <w:p w:rsidR="00BE6B48" w:rsidRPr="00E33761" w:rsidRDefault="008779A9" w:rsidP="005C2B0D">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八</w:t>
      </w:r>
      <w:r w:rsidR="00BE6B48" w:rsidRPr="00E33761">
        <w:rPr>
          <w:rFonts w:ascii="新細明體" w:eastAsia="新細明體" w:hAnsi="新細明體" w:cs="Times New Roman" w:hint="eastAsia"/>
          <w:color w:val="000000" w:themeColor="text1"/>
          <w:sz w:val="26"/>
          <w:szCs w:val="26"/>
        </w:rPr>
        <w:t>、輔助文件：</w:t>
      </w:r>
      <w:r w:rsidR="00BE6B48" w:rsidRPr="00E33761">
        <w:rPr>
          <w:rFonts w:ascii="新細明體" w:eastAsia="新細明體" w:hAnsi="新細明體" w:cs="Times New Roman" w:hint="eastAsia"/>
          <w:b/>
          <w:color w:val="000000" w:themeColor="text1"/>
          <w:sz w:val="26"/>
          <w:szCs w:val="26"/>
        </w:rPr>
        <w:t>「聲明書」</w:t>
      </w:r>
      <w:r w:rsidR="00BE6B48" w:rsidRPr="00E33761">
        <w:rPr>
          <w:rFonts w:ascii="新細明體" w:eastAsia="新細明體" w:hAnsi="新細明體" w:cs="Times New Roman" w:hint="eastAsia"/>
          <w:color w:val="000000" w:themeColor="text1"/>
          <w:sz w:val="26"/>
          <w:szCs w:val="26"/>
        </w:rPr>
        <w:t>。</w:t>
      </w:r>
    </w:p>
    <w:p w:rsidR="00BE6B48" w:rsidRPr="00E33761" w:rsidRDefault="00BE6B48" w:rsidP="001F05F6">
      <w:pPr>
        <w:spacing w:line="400" w:lineRule="exact"/>
        <w:ind w:leftChars="100" w:left="240"/>
        <w:jc w:val="both"/>
        <w:outlineLvl w:val="1"/>
        <w:rPr>
          <w:rFonts w:ascii="新細明體" w:eastAsia="新細明體" w:hAnsi="新細明體" w:cs="Times New Roman"/>
          <w:color w:val="000000" w:themeColor="text1"/>
          <w:sz w:val="26"/>
          <w:szCs w:val="26"/>
        </w:rPr>
      </w:pPr>
    </w:p>
    <w:p w:rsidR="00BE6B48" w:rsidRPr="00E33761" w:rsidRDefault="00BE6B48" w:rsidP="00BE6B48">
      <w:pPr>
        <w:spacing w:beforeLines="25" w:before="9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捌、留存交易紀錄</w:t>
      </w:r>
    </w:p>
    <w:p w:rsidR="00BE6B48" w:rsidRPr="00E33761" w:rsidRDefault="00BE6B48" w:rsidP="00F05A4C">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一、應留存交易紀錄如下，但交易案件確無該交易紀錄者，不在此限：</w:t>
      </w:r>
    </w:p>
    <w:p w:rsidR="00BE6B48" w:rsidRPr="00E33761" w:rsidRDefault="00BE6B48" w:rsidP="00F05A4C">
      <w:pPr>
        <w:spacing w:beforeLines="25" w:before="90" w:afterLines="25" w:after="90" w:line="400" w:lineRule="exact"/>
        <w:ind w:leftChars="200" w:left="960" w:hangingChars="200" w:hanging="480"/>
        <w:outlineLvl w:val="1"/>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地政士：</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w:t>
      </w:r>
      <w:proofErr w:type="gramStart"/>
      <w:r w:rsidRPr="00E33761">
        <w:rPr>
          <w:rFonts w:ascii="新細明體" w:eastAsia="新細明體" w:hAnsi="新細明體" w:cs="Times New Roman"/>
          <w:color w:val="000000" w:themeColor="text1"/>
          <w:sz w:val="26"/>
          <w:szCs w:val="26"/>
        </w:rPr>
        <w:t>一</w:t>
      </w:r>
      <w:proofErr w:type="gramEnd"/>
      <w:r w:rsidRPr="00E33761">
        <w:rPr>
          <w:rFonts w:ascii="新細明體" w:eastAsia="新細明體" w:hAnsi="新細明體" w:cs="Times New Roman"/>
          <w:color w:val="000000" w:themeColor="text1"/>
          <w:sz w:val="26"/>
          <w:szCs w:val="26"/>
        </w:rPr>
        <w:t>)不動產買賣契約書。</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(二)定金及價款收支證明文件。</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(三)交易帳戶號碼。</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(四)簽證文件。</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(五)受託事項往來文件。</w:t>
      </w:r>
    </w:p>
    <w:p w:rsidR="00BE6B48" w:rsidRPr="00E33761" w:rsidRDefault="00BE6B48" w:rsidP="00F05A4C">
      <w:pPr>
        <w:spacing w:beforeLines="25" w:before="90" w:afterLines="25" w:after="90" w:line="400" w:lineRule="exact"/>
        <w:ind w:leftChars="200" w:left="960" w:hangingChars="200" w:hanging="480"/>
        <w:outlineLvl w:val="1"/>
        <w:rPr>
          <w:rFonts w:ascii="新細明體" w:eastAsia="新細明體" w:hAnsi="新細明體" w:cs="Times New Roman"/>
          <w:color w:val="000000" w:themeColor="text1"/>
          <w:sz w:val="26"/>
          <w:szCs w:val="26"/>
        </w:rPr>
      </w:pP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不動產經紀業：</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w:t>
      </w:r>
      <w:proofErr w:type="gramStart"/>
      <w:r w:rsidRPr="00E33761">
        <w:rPr>
          <w:rFonts w:ascii="新細明體" w:eastAsia="新細明體" w:hAnsi="新細明體" w:cs="Times New Roman"/>
          <w:color w:val="000000" w:themeColor="text1"/>
          <w:sz w:val="26"/>
          <w:szCs w:val="26"/>
        </w:rPr>
        <w:t>一</w:t>
      </w:r>
      <w:proofErr w:type="gramEnd"/>
      <w:r w:rsidRPr="00E33761">
        <w:rPr>
          <w:rFonts w:ascii="新細明體" w:eastAsia="新細明體" w:hAnsi="新細明體" w:cs="Times New Roman"/>
          <w:color w:val="000000" w:themeColor="text1"/>
          <w:sz w:val="26"/>
          <w:szCs w:val="26"/>
        </w:rPr>
        <w:t>)不動產委託銷售契約書。</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(二)不動產買賣契約書。</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(三)要約書。</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(四)斡旋金、定金及價款收支證明文件</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(五)交易帳戶號碼。</w:t>
      </w:r>
    </w:p>
    <w:p w:rsidR="00BE6B48" w:rsidRPr="00E33761"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(六)受託事項往來文件。</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二、留存方式及年限：上開交易紀錄以</w:t>
      </w:r>
      <w:r w:rsidR="00225CF4" w:rsidRPr="00E33761">
        <w:rPr>
          <w:rFonts w:ascii="新細明體" w:eastAsia="新細明體" w:hAnsi="新細明體" w:cs="Times New Roman" w:hint="eastAsia"/>
          <w:color w:val="000000" w:themeColor="text1"/>
          <w:sz w:val="26"/>
          <w:szCs w:val="26"/>
        </w:rPr>
        <w:t xml:space="preserve">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 xml:space="preserve">專卷檔案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電子檔案</w:t>
      </w:r>
      <w:r w:rsidR="00E600D1" w:rsidRPr="00E33761">
        <w:rPr>
          <w:rFonts w:ascii="新細明體" w:eastAsia="新細明體" w:hAnsi="新細明體" w:cs="Times New Roman" w:hint="eastAsia"/>
          <w:color w:val="000000" w:themeColor="text1"/>
          <w:sz w:val="26"/>
          <w:szCs w:val="26"/>
        </w:rPr>
        <w:t xml:space="preserve">　</w:t>
      </w:r>
      <w:r w:rsidRPr="00E33761">
        <w:rPr>
          <w:rFonts w:ascii="新細明體" w:eastAsia="新細明體" w:hAnsi="新細明體" w:cs="Times New Roman" w:hint="eastAsia"/>
          <w:color w:val="000000" w:themeColor="text1"/>
          <w:sz w:val="26"/>
          <w:szCs w:val="26"/>
        </w:rPr>
        <w:t>方式留存，自交易完成時起保存</w:t>
      </w:r>
      <w:r w:rsidRPr="00E33761">
        <w:rPr>
          <w:rFonts w:ascii="新細明體" w:eastAsia="新細明體" w:hAnsi="新細明體" w:cs="Times New Roman" w:hint="eastAsia"/>
          <w:color w:val="000000" w:themeColor="text1"/>
          <w:sz w:val="26"/>
          <w:szCs w:val="26"/>
          <w:u w:val="single"/>
        </w:rPr>
        <w:t xml:space="preserve">　　</w:t>
      </w:r>
      <w:r w:rsidRPr="00E33761">
        <w:rPr>
          <w:rFonts w:ascii="新細明體" w:eastAsia="新細明體" w:hAnsi="新細明體" w:cs="Times New Roman" w:hint="eastAsia"/>
          <w:color w:val="000000" w:themeColor="text1"/>
          <w:sz w:val="26"/>
          <w:szCs w:val="26"/>
        </w:rPr>
        <w:t>年（至少5年）。</w:t>
      </w:r>
    </w:p>
    <w:p w:rsidR="00BE6B48" w:rsidRPr="00E33761" w:rsidRDefault="00BE6B48" w:rsidP="00225CF4">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三、提供原則：包含身分資料及交易紀錄，於法務部調查局（以下簡稱調查局）或司法機關依法要求時，應迅速提供，以重建個別交易。</w:t>
      </w:r>
    </w:p>
    <w:p w:rsidR="00BE6B48" w:rsidRPr="00E33761" w:rsidRDefault="00BE6B48" w:rsidP="00BE6B48">
      <w:pPr>
        <w:spacing w:beforeLines="25" w:before="9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b/>
          <w:color w:val="000000" w:themeColor="text1"/>
          <w:sz w:val="26"/>
          <w:szCs w:val="26"/>
        </w:rPr>
        <w:t>玖、大額通貨交易申報</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lastRenderedPageBreak/>
        <w:t>一、申報情形：客戶之不動產買賣涉及5</w:t>
      </w:r>
      <w:r w:rsidRPr="00E33761">
        <w:rPr>
          <w:rFonts w:ascii="新細明體" w:eastAsia="新細明體" w:hAnsi="新細明體" w:cs="Times New Roman"/>
          <w:color w:val="000000" w:themeColor="text1"/>
          <w:sz w:val="26"/>
          <w:szCs w:val="26"/>
        </w:rPr>
        <w:t>0萬元以上之現金</w:t>
      </w:r>
      <w:r w:rsidRPr="00E33761">
        <w:rPr>
          <w:rFonts w:ascii="新細明體" w:eastAsia="新細明體" w:hAnsi="新細明體" w:cs="Times New Roman" w:hint="eastAsia"/>
          <w:color w:val="000000" w:themeColor="text1"/>
          <w:sz w:val="26"/>
          <w:szCs w:val="26"/>
        </w:rPr>
        <w:t>交易。</w:t>
      </w:r>
    </w:p>
    <w:p w:rsidR="00BE6B48" w:rsidRPr="00E33761" w:rsidRDefault="00BE6B48" w:rsidP="00D63ABF">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lang w:eastAsia="zh-HK"/>
        </w:rPr>
      </w:pPr>
      <w:r w:rsidRPr="00E33761">
        <w:rPr>
          <w:rFonts w:ascii="新細明體" w:eastAsia="新細明體" w:hAnsi="新細明體" w:cs="Times New Roman" w:hint="eastAsia"/>
          <w:color w:val="000000" w:themeColor="text1"/>
          <w:sz w:val="26"/>
          <w:szCs w:val="26"/>
        </w:rPr>
        <w:t>二、申報方式</w:t>
      </w:r>
      <w:r w:rsidRPr="00E33761">
        <w:rPr>
          <w:rFonts w:ascii="新細明體" w:eastAsia="新細明體" w:hAnsi="新細明體" w:cs="Times New Roman" w:hint="eastAsia"/>
          <w:color w:val="000000" w:themeColor="text1"/>
          <w:sz w:val="26"/>
          <w:szCs w:val="26"/>
          <w:lang w:eastAsia="zh-HK"/>
        </w:rPr>
        <w:t>：於</w:t>
      </w:r>
      <w:r w:rsidR="00DF7062" w:rsidRPr="00E33761">
        <w:rPr>
          <w:rFonts w:ascii="新細明體" w:eastAsia="新細明體" w:hAnsi="新細明體" w:cs="Times New Roman" w:hint="eastAsia"/>
          <w:color w:val="000000" w:themeColor="text1"/>
          <w:sz w:val="26"/>
          <w:szCs w:val="26"/>
          <w:lang w:eastAsia="zh-HK"/>
        </w:rPr>
        <w:t>交易完成後</w:t>
      </w:r>
      <w:r w:rsidRPr="00E33761">
        <w:rPr>
          <w:rFonts w:ascii="新細明體" w:eastAsia="新細明體" w:hAnsi="新細明體" w:cs="Times New Roman" w:hint="eastAsia"/>
          <w:color w:val="000000" w:themeColor="text1"/>
          <w:sz w:val="26"/>
          <w:szCs w:val="26"/>
          <w:lang w:eastAsia="zh-HK"/>
        </w:rPr>
        <w:t>10個工作日內，填具調查局所訂申報書表，並由</w:t>
      </w:r>
      <w:r w:rsidR="00E600D1" w:rsidRPr="00E33761">
        <w:rPr>
          <w:rFonts w:ascii="新細明體" w:eastAsia="新細明體" w:hAnsi="新細明體" w:cs="Times New Roman" w:hint="eastAsia"/>
          <w:color w:val="000000" w:themeColor="text1"/>
          <w:sz w:val="26"/>
          <w:szCs w:val="26"/>
        </w:rPr>
        <w:t xml:space="preserve">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lang w:eastAsia="zh-HK"/>
        </w:rPr>
        <w:t>地政士簽章</w:t>
      </w:r>
      <w:r w:rsidR="00E600D1" w:rsidRPr="00E33761">
        <w:rPr>
          <w:rFonts w:ascii="新細明體" w:eastAsia="新細明體" w:hAnsi="新細明體" w:cs="Times New Roman" w:hint="eastAsia"/>
          <w:color w:val="000000" w:themeColor="text1"/>
          <w:sz w:val="26"/>
          <w:szCs w:val="26"/>
        </w:rPr>
        <w:t xml:space="preserve">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lang w:eastAsia="zh-HK"/>
        </w:rPr>
        <w:t>不動產經紀業蓋用戳章，併同相關證明文件以</w:t>
      </w:r>
      <w:r w:rsidRPr="00E33761">
        <w:rPr>
          <w:rFonts w:ascii="新細明體" w:eastAsia="新細明體" w:hAnsi="新細明體" w:cs="Times New Roman" w:hint="eastAsia"/>
          <w:b/>
          <w:color w:val="000000" w:themeColor="text1"/>
          <w:sz w:val="26"/>
          <w:szCs w:val="26"/>
          <w:lang w:eastAsia="zh-HK"/>
        </w:rPr>
        <w:t>傳真</w:t>
      </w:r>
      <w:r w:rsidRPr="00E33761">
        <w:rPr>
          <w:rFonts w:ascii="新細明體" w:eastAsia="新細明體" w:hAnsi="新細明體" w:cs="Times New Roman" w:hint="eastAsia"/>
          <w:color w:val="000000" w:themeColor="text1"/>
          <w:sz w:val="26"/>
          <w:szCs w:val="26"/>
          <w:lang w:eastAsia="zh-HK"/>
        </w:rPr>
        <w:t>至調查局申報。</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三、保存年限：應自申報日起，保存</w:t>
      </w:r>
      <w:r w:rsidRPr="00E33761">
        <w:rPr>
          <w:rFonts w:ascii="新細明體" w:eastAsia="新細明體" w:hAnsi="新細明體" w:cs="Times New Roman" w:hint="eastAsia"/>
          <w:color w:val="000000" w:themeColor="text1"/>
          <w:sz w:val="26"/>
          <w:szCs w:val="26"/>
          <w:u w:val="single"/>
        </w:rPr>
        <w:t xml:space="preserve">　　　</w:t>
      </w:r>
      <w:r w:rsidRPr="00E33761">
        <w:rPr>
          <w:rFonts w:ascii="新細明體" w:eastAsia="新細明體" w:hAnsi="新細明體" w:cs="Times New Roman" w:hint="eastAsia"/>
          <w:color w:val="000000" w:themeColor="text1"/>
          <w:sz w:val="26"/>
          <w:szCs w:val="26"/>
        </w:rPr>
        <w:t>年（至少5年</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color w:val="000000" w:themeColor="text1"/>
          <w:sz w:val="26"/>
          <w:szCs w:val="26"/>
        </w:rPr>
        <w:t>四、申報書表：</w:t>
      </w:r>
      <w:r w:rsidRPr="00E33761">
        <w:rPr>
          <w:rFonts w:ascii="新細明體" w:eastAsia="新細明體" w:hAnsi="新細明體" w:cs="Times New Roman" w:hint="eastAsia"/>
          <w:b/>
          <w:color w:val="000000" w:themeColor="text1"/>
          <w:sz w:val="26"/>
          <w:szCs w:val="26"/>
        </w:rPr>
        <w:t>「大額通貨交易申報表」</w:t>
      </w:r>
      <w:r w:rsidR="007B5B32" w:rsidRPr="00E33761">
        <w:rPr>
          <w:rFonts w:ascii="新細明體" w:eastAsia="新細明體" w:hAnsi="新細明體" w:cs="Times New Roman" w:hint="eastAsia"/>
          <w:b/>
          <w:color w:val="000000" w:themeColor="text1"/>
          <w:sz w:val="26"/>
          <w:szCs w:val="26"/>
        </w:rPr>
        <w:t>、「達一定金額以上通貨交易書面申報確認表」</w:t>
      </w:r>
      <w:r w:rsidRPr="00E33761">
        <w:rPr>
          <w:rFonts w:ascii="新細明體" w:eastAsia="新細明體" w:hAnsi="新細明體" w:cs="Times New Roman" w:hint="eastAsia"/>
          <w:color w:val="000000" w:themeColor="text1"/>
          <w:sz w:val="26"/>
          <w:szCs w:val="26"/>
        </w:rPr>
        <w:t>。</w:t>
      </w:r>
    </w:p>
    <w:p w:rsidR="00BE6B48" w:rsidRPr="00E33761" w:rsidRDefault="00BE6B48" w:rsidP="00AD4C14">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color w:val="000000" w:themeColor="text1"/>
          <w:sz w:val="26"/>
          <w:szCs w:val="26"/>
        </w:rPr>
        <w:t>五、免申報情形</w:t>
      </w:r>
      <w:r w:rsidRPr="00E33761">
        <w:rPr>
          <w:rFonts w:ascii="新細明體" w:eastAsia="新細明體" w:hAnsi="新細明體" w:cs="Times New Roman" w:hint="eastAsia"/>
          <w:color w:val="000000" w:themeColor="text1"/>
          <w:sz w:val="26"/>
          <w:szCs w:val="26"/>
        </w:rPr>
        <w:t>：一定金額以上通貨交易為代收款項且收受時已申報者，地政士及不動產經紀業再將同款項存入信託專戶或賣方金融帳戶時，</w:t>
      </w:r>
      <w:proofErr w:type="gramStart"/>
      <w:r w:rsidRPr="00E33761">
        <w:rPr>
          <w:rFonts w:ascii="新細明體" w:eastAsia="新細明體" w:hAnsi="新細明體" w:cs="Times New Roman" w:hint="eastAsia"/>
          <w:color w:val="000000" w:themeColor="text1"/>
          <w:sz w:val="26"/>
          <w:szCs w:val="26"/>
        </w:rPr>
        <w:t>免向調查局</w:t>
      </w:r>
      <w:proofErr w:type="gramEnd"/>
      <w:r w:rsidRPr="00E33761">
        <w:rPr>
          <w:rFonts w:ascii="新細明體" w:eastAsia="新細明體" w:hAnsi="新細明體" w:cs="Times New Roman" w:hint="eastAsia"/>
          <w:color w:val="000000" w:themeColor="text1"/>
          <w:sz w:val="26"/>
          <w:szCs w:val="26"/>
        </w:rPr>
        <w:t>申報。</w:t>
      </w:r>
    </w:p>
    <w:p w:rsidR="00BE6B48" w:rsidRPr="00E33761" w:rsidRDefault="00BE6B48" w:rsidP="00AD4C14">
      <w:pPr>
        <w:spacing w:beforeLines="100" w:before="36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拾、</w:t>
      </w:r>
      <w:r w:rsidR="00083198" w:rsidRPr="00E33761">
        <w:rPr>
          <w:rFonts w:ascii="新細明體" w:eastAsia="新細明體" w:hAnsi="新細明體" w:cs="Times New Roman" w:hint="eastAsia"/>
          <w:b/>
          <w:color w:val="000000" w:themeColor="text1"/>
          <w:sz w:val="26"/>
          <w:szCs w:val="26"/>
        </w:rPr>
        <w:t>可疑交易</w:t>
      </w:r>
      <w:r w:rsidRPr="00E33761">
        <w:rPr>
          <w:rFonts w:ascii="新細明體" w:eastAsia="新細明體" w:hAnsi="新細明體" w:cs="Times New Roman" w:hint="eastAsia"/>
          <w:b/>
          <w:color w:val="000000" w:themeColor="text1"/>
          <w:sz w:val="26"/>
          <w:szCs w:val="26"/>
        </w:rPr>
        <w:t>申報</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一、申報情形：</w:t>
      </w:r>
    </w:p>
    <w:p w:rsidR="00BE6B48" w:rsidRPr="00E33761"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)客戶有前述應婉拒交易情形之一。</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(二)交易金額源自高風險國家或地區，或支付予該國家或地區之帳戶或人員，且無合理說明。</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(三)客戶或資金來源或去向疑似與恐怖活動、恐怖組織、</w:t>
      </w:r>
      <w:proofErr w:type="gramStart"/>
      <w:r w:rsidRPr="00E33761">
        <w:rPr>
          <w:rFonts w:ascii="新細明體" w:eastAsia="新細明體" w:hAnsi="新細明體" w:cs="Times New Roman" w:hint="eastAsia"/>
          <w:color w:val="000000" w:themeColor="text1"/>
          <w:sz w:val="26"/>
          <w:szCs w:val="26"/>
        </w:rPr>
        <w:t>資恐或</w:t>
      </w:r>
      <w:proofErr w:type="gramEnd"/>
      <w:r w:rsidRPr="00E33761">
        <w:rPr>
          <w:rFonts w:ascii="新細明體" w:eastAsia="新細明體" w:hAnsi="新細明體" w:cs="Times New Roman" w:hint="eastAsia"/>
          <w:color w:val="000000" w:themeColor="text1"/>
          <w:sz w:val="26"/>
          <w:szCs w:val="26"/>
        </w:rPr>
        <w:t>資助武器擴散有關聯。</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(四)交易金額與客戶年齡、身分或收入顯不相當，且無合理說明資金來源。</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(五</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客戶要求以一定金額以上現</w:t>
      </w:r>
      <w:bookmarkStart w:id="0" w:name="_GoBack"/>
      <w:bookmarkEnd w:id="0"/>
      <w:r w:rsidRPr="00E33761">
        <w:rPr>
          <w:rFonts w:ascii="新細明體" w:eastAsia="新細明體" w:hAnsi="新細明體" w:cs="Times New Roman" w:hint="eastAsia"/>
          <w:color w:val="000000" w:themeColor="text1"/>
          <w:sz w:val="26"/>
          <w:szCs w:val="26"/>
        </w:rPr>
        <w:t>金或其他無記名工具作為定金或各期價款，且無合理說明。</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(六)客戶無正當理由，自行或要求多次或連續以略低於一定金額之現金或其他無記名工具支付定金或各期價款。</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(七)客戶要求將不動產權利登記予第三人，未能提出任何關聯或拒絕說明。</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(八)不動產交易資金來自第三人，或價金給付給第三人，且無合理說明。</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(九)不動產成交價格明顯異於市場行情且要求在相關契約文件以不實價格記錄。</w:t>
      </w:r>
    </w:p>
    <w:p w:rsidR="00BE6B48" w:rsidRPr="00E33761"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(十)其他疑似洗錢交易</w:t>
      </w:r>
      <w:proofErr w:type="gramStart"/>
      <w:r w:rsidRPr="00E33761">
        <w:rPr>
          <w:rFonts w:ascii="新細明體" w:eastAsia="新細明體" w:hAnsi="新細明體" w:cs="Times New Roman" w:hint="eastAsia"/>
          <w:color w:val="000000" w:themeColor="text1"/>
          <w:sz w:val="26"/>
          <w:szCs w:val="26"/>
        </w:rPr>
        <w:t>或資恐情事</w:t>
      </w:r>
      <w:proofErr w:type="gramEnd"/>
      <w:r w:rsidRPr="00E33761">
        <w:rPr>
          <w:rFonts w:ascii="新細明體" w:eastAsia="新細明體" w:hAnsi="新細明體" w:cs="Times New Roman" w:hint="eastAsia"/>
          <w:color w:val="000000" w:themeColor="text1"/>
          <w:sz w:val="26"/>
          <w:szCs w:val="26"/>
        </w:rPr>
        <w:t>。</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lang w:eastAsia="zh-HK"/>
        </w:rPr>
      </w:pPr>
      <w:r w:rsidRPr="00E33761">
        <w:rPr>
          <w:rFonts w:ascii="新細明體" w:eastAsia="新細明體" w:hAnsi="新細明體" w:cs="Times New Roman" w:hint="eastAsia"/>
          <w:color w:val="000000" w:themeColor="text1"/>
          <w:sz w:val="26"/>
          <w:szCs w:val="26"/>
        </w:rPr>
        <w:t>二、申報方式</w:t>
      </w:r>
      <w:r w:rsidRPr="00E33761">
        <w:rPr>
          <w:rFonts w:ascii="新細明體" w:eastAsia="新細明體" w:hAnsi="新細明體" w:cs="Times New Roman" w:hint="eastAsia"/>
          <w:color w:val="000000" w:themeColor="text1"/>
          <w:sz w:val="26"/>
          <w:szCs w:val="26"/>
          <w:lang w:eastAsia="zh-HK"/>
        </w:rPr>
        <w:t>：</w:t>
      </w:r>
    </w:p>
    <w:p w:rsidR="00BE6B48" w:rsidRPr="00E33761" w:rsidRDefault="00BE6B48" w:rsidP="00472544">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proofErr w:type="gramStart"/>
      <w:r w:rsidRPr="00E33761">
        <w:rPr>
          <w:rFonts w:ascii="新細明體" w:eastAsia="新細明體" w:hAnsi="新細明體" w:cs="Times New Roman" w:hint="eastAsia"/>
          <w:color w:val="000000" w:themeColor="text1"/>
          <w:sz w:val="26"/>
          <w:szCs w:val="26"/>
        </w:rPr>
        <w:t>一</w:t>
      </w:r>
      <w:proofErr w:type="gramEnd"/>
      <w:r w:rsidRPr="00E33761">
        <w:rPr>
          <w:rFonts w:ascii="新細明體" w:eastAsia="新細明體" w:hAnsi="新細明體" w:cs="Times New Roman" w:hint="eastAsia"/>
          <w:color w:val="000000" w:themeColor="text1"/>
          <w:sz w:val="26"/>
          <w:szCs w:val="26"/>
        </w:rPr>
        <w:t>)應於發現前</w:t>
      </w:r>
      <w:r w:rsidR="00A00CC1" w:rsidRPr="00E33761">
        <w:rPr>
          <w:rFonts w:ascii="新細明體" w:eastAsia="新細明體" w:hAnsi="新細明體" w:cs="Times New Roman" w:hint="eastAsia"/>
          <w:color w:val="000000" w:themeColor="text1"/>
          <w:sz w:val="26"/>
          <w:szCs w:val="26"/>
        </w:rPr>
        <w:t>述</w:t>
      </w:r>
      <w:r w:rsidRPr="00E33761">
        <w:rPr>
          <w:rFonts w:ascii="新細明體" w:eastAsia="新細明體" w:hAnsi="新細明體" w:cs="Times New Roman" w:hint="eastAsia"/>
          <w:color w:val="000000" w:themeColor="text1"/>
          <w:sz w:val="26"/>
          <w:szCs w:val="26"/>
        </w:rPr>
        <w:t>各款情事之一之日起10個工作日內，填具調查局所訂申報書表，並由</w:t>
      </w:r>
      <w:r w:rsidR="00472544" w:rsidRPr="00E33761">
        <w:rPr>
          <w:rFonts w:ascii="新細明體" w:eastAsia="新細明體" w:hAnsi="新細明體" w:cs="Times New Roman" w:hint="eastAsia"/>
          <w:color w:val="000000" w:themeColor="text1"/>
          <w:sz w:val="26"/>
          <w:szCs w:val="26"/>
        </w:rPr>
        <w:t xml:space="preserve">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地政士簽章</w:t>
      </w:r>
      <w:r w:rsidR="00472544" w:rsidRPr="00E33761">
        <w:rPr>
          <w:rFonts w:ascii="新細明體" w:eastAsia="新細明體" w:hAnsi="新細明體" w:cs="Times New Roman" w:hint="eastAsia"/>
          <w:color w:val="000000" w:themeColor="text1"/>
          <w:sz w:val="26"/>
          <w:szCs w:val="26"/>
        </w:rPr>
        <w:t xml:space="preserve">　</w:t>
      </w:r>
      <w:r w:rsidRPr="00E33761">
        <w:rPr>
          <w:rFonts w:ascii="Calibri" w:eastAsia="新細明體" w:hAnsi="Calibri" w:cs="Times New Roman" w:hint="eastAsia"/>
          <w:color w:val="000000" w:themeColor="text1"/>
          <w:kern w:val="0"/>
          <w:szCs w:val="24"/>
        </w:rPr>
        <w:t>□</w:t>
      </w:r>
      <w:r w:rsidRPr="00E33761">
        <w:rPr>
          <w:rFonts w:ascii="新細明體" w:eastAsia="新細明體" w:hAnsi="新細明體" w:cs="Times New Roman" w:hint="eastAsia"/>
          <w:color w:val="000000" w:themeColor="text1"/>
          <w:sz w:val="26"/>
          <w:szCs w:val="26"/>
        </w:rPr>
        <w:t>不動產經紀</w:t>
      </w:r>
      <w:proofErr w:type="gramStart"/>
      <w:r w:rsidRPr="00E33761">
        <w:rPr>
          <w:rFonts w:ascii="新細明體" w:eastAsia="新細明體" w:hAnsi="新細明體" w:cs="Times New Roman" w:hint="eastAsia"/>
          <w:color w:val="000000" w:themeColor="text1"/>
          <w:sz w:val="26"/>
          <w:szCs w:val="26"/>
        </w:rPr>
        <w:t>業蓋用</w:t>
      </w:r>
      <w:proofErr w:type="gramEnd"/>
      <w:r w:rsidRPr="00E33761">
        <w:rPr>
          <w:rFonts w:ascii="新細明體" w:eastAsia="新細明體" w:hAnsi="新細明體" w:cs="Times New Roman" w:hint="eastAsia"/>
          <w:color w:val="000000" w:themeColor="text1"/>
          <w:sz w:val="26"/>
          <w:szCs w:val="26"/>
        </w:rPr>
        <w:t>戳章，併同</w:t>
      </w:r>
      <w:r w:rsidRPr="00E33761">
        <w:rPr>
          <w:rFonts w:ascii="新細明體" w:eastAsia="新細明體" w:hAnsi="新細明體" w:cs="Times New Roman" w:hint="eastAsia"/>
          <w:color w:val="000000" w:themeColor="text1"/>
          <w:sz w:val="26"/>
          <w:szCs w:val="26"/>
        </w:rPr>
        <w:lastRenderedPageBreak/>
        <w:t>相關證明文件以</w:t>
      </w:r>
      <w:r w:rsidRPr="00E33761">
        <w:rPr>
          <w:rFonts w:ascii="新細明體" w:eastAsia="新細明體" w:hAnsi="新細明體" w:cs="Times New Roman" w:hint="eastAsia"/>
          <w:b/>
          <w:color w:val="000000" w:themeColor="text1"/>
          <w:sz w:val="26"/>
          <w:szCs w:val="26"/>
        </w:rPr>
        <w:t>紙本掛號郵寄</w:t>
      </w:r>
      <w:r w:rsidRPr="00E33761">
        <w:rPr>
          <w:rFonts w:ascii="新細明體" w:eastAsia="新細明體" w:hAnsi="新細明體" w:cs="Times New Roman" w:hint="eastAsia"/>
          <w:color w:val="000000" w:themeColor="text1"/>
          <w:sz w:val="26"/>
          <w:szCs w:val="26"/>
        </w:rPr>
        <w:t>向調查局申報。不動產買賣交易未完成者，亦應申報。</w:t>
      </w:r>
    </w:p>
    <w:p w:rsidR="00BE6B48" w:rsidRPr="00E33761" w:rsidRDefault="00BE6B48" w:rsidP="00472544">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lang w:eastAsia="zh-HK"/>
        </w:rPr>
      </w:pPr>
      <w:r w:rsidRPr="00E33761">
        <w:rPr>
          <w:rFonts w:ascii="新細明體" w:eastAsia="新細明體" w:hAnsi="新細明體" w:cs="Times New Roman" w:hint="eastAsia"/>
          <w:color w:val="000000" w:themeColor="text1"/>
          <w:sz w:val="26"/>
          <w:szCs w:val="26"/>
        </w:rPr>
        <w:t>(二)屬重大或緊急之疑似洗錢</w:t>
      </w:r>
      <w:proofErr w:type="gramStart"/>
      <w:r w:rsidRPr="00E33761">
        <w:rPr>
          <w:rFonts w:ascii="新細明體" w:eastAsia="新細明體" w:hAnsi="新細明體" w:cs="Times New Roman" w:hint="eastAsia"/>
          <w:color w:val="000000" w:themeColor="text1"/>
          <w:sz w:val="26"/>
          <w:szCs w:val="26"/>
        </w:rPr>
        <w:t>或資恐交易</w:t>
      </w:r>
      <w:proofErr w:type="gramEnd"/>
      <w:r w:rsidRPr="00E33761">
        <w:rPr>
          <w:rFonts w:ascii="新細明體" w:eastAsia="新細明體" w:hAnsi="新細明體" w:cs="Times New Roman" w:hint="eastAsia"/>
          <w:color w:val="000000" w:themeColor="text1"/>
          <w:sz w:val="26"/>
          <w:szCs w:val="26"/>
        </w:rPr>
        <w:t>案件，應立即依前項方式填具申報書表，以</w:t>
      </w:r>
      <w:r w:rsidRPr="00E33761">
        <w:rPr>
          <w:rFonts w:ascii="新細明體" w:eastAsia="新細明體" w:hAnsi="新細明體" w:cs="Times New Roman" w:hint="eastAsia"/>
          <w:b/>
          <w:color w:val="000000" w:themeColor="text1"/>
          <w:sz w:val="26"/>
          <w:szCs w:val="26"/>
        </w:rPr>
        <w:t>傳真或其他方式</w:t>
      </w:r>
      <w:r w:rsidRPr="00E33761">
        <w:rPr>
          <w:rFonts w:ascii="新細明體" w:eastAsia="新細明體" w:hAnsi="新細明體" w:cs="Times New Roman" w:hint="eastAsia"/>
          <w:color w:val="000000" w:themeColor="text1"/>
          <w:sz w:val="26"/>
          <w:szCs w:val="26"/>
        </w:rPr>
        <w:t>申報。</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三、保存年限：應自申報日起，保存</w:t>
      </w:r>
      <w:r w:rsidRPr="00E33761">
        <w:rPr>
          <w:rFonts w:ascii="新細明體" w:eastAsia="新細明體" w:hAnsi="新細明體" w:cs="Times New Roman" w:hint="eastAsia"/>
          <w:color w:val="000000" w:themeColor="text1"/>
          <w:sz w:val="26"/>
          <w:szCs w:val="26"/>
          <w:u w:val="single"/>
        </w:rPr>
        <w:t xml:space="preserve">　　　</w:t>
      </w:r>
      <w:r w:rsidRPr="00E33761">
        <w:rPr>
          <w:rFonts w:ascii="新細明體" w:eastAsia="新細明體" w:hAnsi="新細明體" w:cs="Times New Roman" w:hint="eastAsia"/>
          <w:color w:val="000000" w:themeColor="text1"/>
          <w:sz w:val="26"/>
          <w:szCs w:val="26"/>
        </w:rPr>
        <w:t>年（至少5年</w:t>
      </w:r>
      <w:r w:rsidRPr="00E33761">
        <w:rPr>
          <w:rFonts w:ascii="新細明體" w:eastAsia="新細明體" w:hAnsi="新細明體" w:cs="Times New Roman"/>
          <w:color w:val="000000" w:themeColor="text1"/>
          <w:sz w:val="26"/>
          <w:szCs w:val="26"/>
        </w:rPr>
        <w:t>）</w:t>
      </w:r>
      <w:r w:rsidRPr="00E33761">
        <w:rPr>
          <w:rFonts w:ascii="新細明體" w:eastAsia="新細明體" w:hAnsi="新細明體" w:cs="Times New Roman" w:hint="eastAsia"/>
          <w:color w:val="000000" w:themeColor="text1"/>
          <w:sz w:val="26"/>
          <w:szCs w:val="26"/>
        </w:rPr>
        <w:t>。</w:t>
      </w:r>
    </w:p>
    <w:p w:rsidR="00BE6B48" w:rsidRPr="00E33761" w:rsidRDefault="00BE6B48" w:rsidP="003B4567">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四、申報書表：</w:t>
      </w:r>
      <w:r w:rsidRPr="00E33761">
        <w:rPr>
          <w:rFonts w:ascii="新細明體" w:eastAsia="新細明體" w:hAnsi="新細明體" w:cs="Times New Roman" w:hint="eastAsia"/>
          <w:b/>
          <w:color w:val="000000" w:themeColor="text1"/>
          <w:sz w:val="26"/>
          <w:szCs w:val="26"/>
        </w:rPr>
        <w:t>「</w:t>
      </w:r>
      <w:r w:rsidR="00401BCC" w:rsidRPr="00E33761">
        <w:rPr>
          <w:rFonts w:ascii="新細明體" w:eastAsia="新細明體" w:hAnsi="新細明體" w:cs="Times New Roman" w:hint="eastAsia"/>
          <w:b/>
          <w:color w:val="000000" w:themeColor="text1"/>
          <w:sz w:val="26"/>
          <w:szCs w:val="26"/>
        </w:rPr>
        <w:t>可疑交易</w:t>
      </w:r>
      <w:r w:rsidRPr="00E33761">
        <w:rPr>
          <w:rFonts w:ascii="新細明體" w:eastAsia="新細明體" w:hAnsi="新細明體" w:cs="Times New Roman" w:hint="eastAsia"/>
          <w:b/>
          <w:color w:val="000000" w:themeColor="text1"/>
          <w:sz w:val="26"/>
          <w:szCs w:val="26"/>
        </w:rPr>
        <w:t>申報表」。</w:t>
      </w:r>
    </w:p>
    <w:p w:rsidR="00BE6B48" w:rsidRPr="00E33761" w:rsidRDefault="00BE6B48" w:rsidP="003B4567">
      <w:pPr>
        <w:spacing w:beforeLines="100" w:before="36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拾壹、通報目標性金融制裁有關資產</w:t>
      </w:r>
    </w:p>
    <w:p w:rsidR="00BE6B48" w:rsidRPr="00E33761"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一、應停止交易情形：</w:t>
      </w:r>
    </w:p>
    <w:p w:rsidR="00BE6B48" w:rsidRPr="00E33761" w:rsidRDefault="00BE6B48" w:rsidP="00E74A18">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w:t>
      </w:r>
      <w:r w:rsidRPr="00E33761">
        <w:rPr>
          <w:rFonts w:ascii="新細明體" w:eastAsia="新細明體" w:hAnsi="新細明體" w:cs="Times New Roman" w:hint="eastAsia"/>
          <w:color w:val="000000" w:themeColor="text1"/>
          <w:sz w:val="26"/>
          <w:szCs w:val="26"/>
          <w:lang w:eastAsia="zh-HK"/>
        </w:rPr>
        <w:t>一</w:t>
      </w:r>
      <w:r w:rsidRPr="00E33761">
        <w:rPr>
          <w:rFonts w:ascii="新細明體" w:eastAsia="新細明體" w:hAnsi="新細明體" w:cs="Times New Roman" w:hint="eastAsia"/>
          <w:color w:val="000000" w:themeColor="text1"/>
          <w:sz w:val="26"/>
          <w:szCs w:val="26"/>
        </w:rPr>
        <w:t>)客戶為依資恐防制法第4條第1項或第5條第1項公告制裁名單指定之個人、法人或團體者，不得為其從事不動產買賣交易有關行為；已從事者，應即停止。</w:t>
      </w:r>
    </w:p>
    <w:p w:rsidR="00BE6B48" w:rsidRPr="00E33761" w:rsidRDefault="00BE6B48" w:rsidP="00E74A18">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(二)第三人受指定制裁之個人、法人或團體委任、委託、信託或其他原因而為其持有或管理財物或財産上利益，適用前項規定。</w:t>
      </w:r>
    </w:p>
    <w:p w:rsidR="00BE6B48" w:rsidRPr="00E33761" w:rsidRDefault="00BE6B48" w:rsidP="00E74A1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二、通報調查局：因執行業務知悉持有或管理經指定制裁之個人、法人或團體之財物、財產上利益或其所在地者，應向調查局通報。</w:t>
      </w:r>
    </w:p>
    <w:p w:rsidR="00BE6B48" w:rsidRPr="00E33761" w:rsidRDefault="00BE6B48" w:rsidP="00E74A1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w:t>
      </w:r>
      <w:r w:rsidR="0034283A" w:rsidRPr="00E33761">
        <w:rPr>
          <w:rFonts w:ascii="新細明體" w:eastAsia="新細明體" w:hAnsi="新細明體" w:cs="Times New Roman" w:hint="eastAsia"/>
          <w:color w:val="000000" w:themeColor="text1"/>
          <w:sz w:val="26"/>
          <w:szCs w:val="26"/>
        </w:rPr>
        <w:t>通報方式及</w:t>
      </w:r>
      <w:r w:rsidRPr="00E33761">
        <w:rPr>
          <w:rFonts w:ascii="新細明體" w:eastAsia="新細明體" w:hAnsi="新細明體" w:cs="Times New Roman" w:hint="eastAsia"/>
          <w:color w:val="000000" w:themeColor="text1"/>
          <w:sz w:val="26"/>
          <w:szCs w:val="26"/>
        </w:rPr>
        <w:t>保存年限：通報方式及通報紀錄之保存年限，</w:t>
      </w:r>
      <w:proofErr w:type="gramStart"/>
      <w:r w:rsidRPr="00E33761">
        <w:rPr>
          <w:rFonts w:ascii="新細明體" w:eastAsia="新細明體" w:hAnsi="新細明體" w:cs="Times New Roman" w:hint="eastAsia"/>
          <w:color w:val="000000" w:themeColor="text1"/>
          <w:sz w:val="26"/>
          <w:szCs w:val="26"/>
        </w:rPr>
        <w:t>準</w:t>
      </w:r>
      <w:proofErr w:type="gramEnd"/>
      <w:r w:rsidRPr="00E33761">
        <w:rPr>
          <w:rFonts w:ascii="新細明體" w:eastAsia="新細明體" w:hAnsi="新細明體" w:cs="Times New Roman" w:hint="eastAsia"/>
          <w:color w:val="000000" w:themeColor="text1"/>
          <w:sz w:val="26"/>
          <w:szCs w:val="26"/>
        </w:rPr>
        <w:t>用「</w:t>
      </w:r>
      <w:r w:rsidR="00925A00" w:rsidRPr="00E33761">
        <w:rPr>
          <w:rFonts w:ascii="新細明體" w:eastAsia="新細明體" w:hAnsi="新細明體" w:cs="Times New Roman" w:hint="eastAsia"/>
          <w:color w:val="000000" w:themeColor="text1"/>
          <w:sz w:val="26"/>
          <w:szCs w:val="26"/>
        </w:rPr>
        <w:t>拾</w:t>
      </w:r>
      <w:r w:rsidRPr="00E33761">
        <w:rPr>
          <w:rFonts w:ascii="新細明體" w:eastAsia="新細明體" w:hAnsi="新細明體" w:cs="Times New Roman" w:hint="eastAsia"/>
          <w:color w:val="000000" w:themeColor="text1"/>
          <w:sz w:val="26"/>
          <w:szCs w:val="26"/>
        </w:rPr>
        <w:t>、</w:t>
      </w:r>
      <w:r w:rsidR="00C43F47" w:rsidRPr="00E33761">
        <w:rPr>
          <w:rFonts w:ascii="新細明體" w:eastAsia="新細明體" w:hAnsi="新細明體" w:cs="Times New Roman" w:hint="eastAsia"/>
          <w:color w:val="000000" w:themeColor="text1"/>
          <w:sz w:val="26"/>
          <w:szCs w:val="26"/>
        </w:rPr>
        <w:t>可疑交易</w:t>
      </w:r>
      <w:r w:rsidRPr="00E33761">
        <w:rPr>
          <w:rFonts w:ascii="新細明體" w:eastAsia="新細明體" w:hAnsi="新細明體" w:cs="Times New Roman" w:hint="eastAsia"/>
          <w:color w:val="000000" w:themeColor="text1"/>
          <w:sz w:val="26"/>
          <w:szCs w:val="26"/>
        </w:rPr>
        <w:t>申報」之二、三規範。</w:t>
      </w:r>
    </w:p>
    <w:p w:rsidR="00BE6B48" w:rsidRPr="00E33761" w:rsidRDefault="00BE6B48" w:rsidP="003B4567">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四、申報書表：</w:t>
      </w:r>
      <w:r w:rsidRPr="00E33761">
        <w:rPr>
          <w:rFonts w:ascii="新細明體" w:eastAsia="新細明體" w:hAnsi="新細明體" w:cs="Times New Roman" w:hint="eastAsia"/>
          <w:b/>
          <w:color w:val="000000" w:themeColor="text1"/>
          <w:sz w:val="26"/>
          <w:szCs w:val="26"/>
        </w:rPr>
        <w:t>「</w:t>
      </w:r>
      <w:proofErr w:type="gramStart"/>
      <w:r w:rsidRPr="00E33761">
        <w:rPr>
          <w:rFonts w:ascii="新細明體" w:eastAsia="新細明體" w:hAnsi="新細明體" w:cs="Times New Roman" w:hint="eastAsia"/>
          <w:b/>
          <w:color w:val="000000" w:themeColor="text1"/>
          <w:sz w:val="26"/>
          <w:szCs w:val="26"/>
        </w:rPr>
        <w:t>資恐防</w:t>
      </w:r>
      <w:proofErr w:type="gramEnd"/>
      <w:r w:rsidRPr="00E33761">
        <w:rPr>
          <w:rFonts w:ascii="新細明體" w:eastAsia="新細明體" w:hAnsi="新細明體" w:cs="Times New Roman" w:hint="eastAsia"/>
          <w:b/>
          <w:color w:val="000000" w:themeColor="text1"/>
          <w:sz w:val="26"/>
          <w:szCs w:val="26"/>
        </w:rPr>
        <w:t>制法第</w:t>
      </w:r>
      <w:r w:rsidR="00356F20" w:rsidRPr="00E33761">
        <w:rPr>
          <w:rFonts w:ascii="新細明體" w:eastAsia="新細明體" w:hAnsi="新細明體" w:cs="Times New Roman" w:hint="eastAsia"/>
          <w:b/>
          <w:color w:val="000000" w:themeColor="text1"/>
          <w:sz w:val="26"/>
          <w:szCs w:val="26"/>
        </w:rPr>
        <w:t>7</w:t>
      </w:r>
      <w:r w:rsidRPr="00E33761">
        <w:rPr>
          <w:rFonts w:ascii="新細明體" w:eastAsia="新細明體" w:hAnsi="新細明體" w:cs="Times New Roman" w:hint="eastAsia"/>
          <w:b/>
          <w:color w:val="000000" w:themeColor="text1"/>
          <w:sz w:val="26"/>
          <w:szCs w:val="26"/>
        </w:rPr>
        <w:t>條第</w:t>
      </w:r>
      <w:r w:rsidR="00356F20" w:rsidRPr="00E33761">
        <w:rPr>
          <w:rFonts w:ascii="新細明體" w:eastAsia="新細明體" w:hAnsi="新細明體" w:cs="Times New Roman" w:hint="eastAsia"/>
          <w:b/>
          <w:color w:val="000000" w:themeColor="text1"/>
          <w:sz w:val="26"/>
          <w:szCs w:val="26"/>
        </w:rPr>
        <w:t>3</w:t>
      </w:r>
      <w:r w:rsidRPr="00E33761">
        <w:rPr>
          <w:rFonts w:ascii="新細明體" w:eastAsia="新細明體" w:hAnsi="新細明體" w:cs="Times New Roman" w:hint="eastAsia"/>
          <w:b/>
          <w:color w:val="000000" w:themeColor="text1"/>
          <w:sz w:val="26"/>
          <w:szCs w:val="26"/>
        </w:rPr>
        <w:t>項通報書」。</w:t>
      </w:r>
    </w:p>
    <w:p w:rsidR="00BE6B48" w:rsidRPr="00E33761" w:rsidRDefault="00BE6B48" w:rsidP="003B4567">
      <w:pPr>
        <w:spacing w:beforeLines="100" w:before="36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拾貳、內部稽核</w:t>
      </w:r>
    </w:p>
    <w:p w:rsidR="00BE6B48" w:rsidRPr="00E33761" w:rsidRDefault="00BE6B48" w:rsidP="0041472D">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u w:val="single"/>
        </w:rPr>
      </w:pPr>
      <w:r w:rsidRPr="00E33761">
        <w:rPr>
          <w:rFonts w:ascii="新細明體" w:eastAsia="新細明體" w:hAnsi="新細明體" w:cs="Times New Roman" w:hint="eastAsia"/>
          <w:color w:val="000000" w:themeColor="text1"/>
          <w:sz w:val="26"/>
          <w:szCs w:val="26"/>
        </w:rPr>
        <w:t>一、稽核人員</w:t>
      </w:r>
      <w:r w:rsidRPr="00E33761">
        <w:rPr>
          <w:rFonts w:ascii="新細明體" w:eastAsia="新細明體" w:hAnsi="新細明體" w:cs="Times New Roman" w:hint="eastAsia"/>
          <w:color w:val="000000" w:themeColor="text1"/>
          <w:sz w:val="26"/>
          <w:szCs w:val="26"/>
          <w:lang w:eastAsia="zh-HK"/>
        </w:rPr>
        <w:t>：</w:t>
      </w:r>
      <w:r w:rsidR="0041472D" w:rsidRPr="00E33761">
        <w:rPr>
          <w:rFonts w:ascii="新細明體" w:eastAsia="新細明體" w:hAnsi="新細明體" w:cs="Times New Roman" w:hint="eastAsia"/>
          <w:color w:val="000000" w:themeColor="text1"/>
          <w:sz w:val="26"/>
          <w:szCs w:val="26"/>
          <w:u w:val="single"/>
        </w:rPr>
        <w:t xml:space="preserve">　　　　　　　　</w:t>
      </w:r>
      <w:r w:rsidR="0041472D" w:rsidRPr="00E33761">
        <w:rPr>
          <w:rFonts w:ascii="新細明體" w:eastAsia="新細明體" w:hAnsi="新細明體" w:cs="Times New Roman" w:hint="eastAsia"/>
          <w:color w:val="000000" w:themeColor="text1"/>
          <w:sz w:val="26"/>
          <w:szCs w:val="26"/>
        </w:rPr>
        <w:t xml:space="preserve">　職稱：</w:t>
      </w:r>
      <w:r w:rsidR="0041472D" w:rsidRPr="00E33761">
        <w:rPr>
          <w:rFonts w:ascii="新細明體" w:eastAsia="新細明體" w:hAnsi="新細明體" w:cs="Times New Roman" w:hint="eastAsia"/>
          <w:color w:val="000000" w:themeColor="text1"/>
          <w:sz w:val="26"/>
          <w:szCs w:val="26"/>
          <w:u w:val="single"/>
        </w:rPr>
        <w:t xml:space="preserve">　　　　　　　　</w:t>
      </w:r>
    </w:p>
    <w:p w:rsidR="00BE6B48" w:rsidRPr="00E33761" w:rsidRDefault="00BE6B48" w:rsidP="00C43F47">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二、稽核頻率：每_</w:t>
      </w:r>
      <w:r w:rsidRPr="00E33761">
        <w:rPr>
          <w:rFonts w:ascii="新細明體" w:eastAsia="新細明體" w:hAnsi="新細明體" w:cs="Times New Roman"/>
          <w:color w:val="000000" w:themeColor="text1"/>
          <w:sz w:val="26"/>
          <w:szCs w:val="26"/>
        </w:rPr>
        <w:t>_______</w:t>
      </w:r>
      <w:r w:rsidRPr="00E33761">
        <w:rPr>
          <w:rFonts w:ascii="新細明體" w:eastAsia="新細明體" w:hAnsi="新細明體" w:cs="Times New Roman" w:hint="eastAsia"/>
          <w:color w:val="000000" w:themeColor="text1"/>
          <w:sz w:val="26"/>
          <w:szCs w:val="26"/>
        </w:rPr>
        <w:t>年稽核</w:t>
      </w:r>
      <w:r w:rsidR="00F36ACC" w:rsidRPr="00E33761">
        <w:rPr>
          <w:rFonts w:ascii="新細明體" w:eastAsia="新細明體" w:hAnsi="新細明體" w:cs="Times New Roman" w:hint="eastAsia"/>
          <w:color w:val="000000" w:themeColor="text1"/>
          <w:sz w:val="26"/>
          <w:szCs w:val="26"/>
        </w:rPr>
        <w:t>1</w:t>
      </w:r>
      <w:r w:rsidRPr="00E33761">
        <w:rPr>
          <w:rFonts w:ascii="新細明體" w:eastAsia="新細明體" w:hAnsi="新細明體" w:cs="Times New Roman" w:hint="eastAsia"/>
          <w:color w:val="000000" w:themeColor="text1"/>
          <w:sz w:val="26"/>
          <w:szCs w:val="26"/>
        </w:rPr>
        <w:t>次（至少</w:t>
      </w:r>
      <w:r w:rsidR="00F36ACC" w:rsidRPr="00E33761">
        <w:rPr>
          <w:rFonts w:ascii="新細明體" w:eastAsia="新細明體" w:hAnsi="新細明體" w:cs="Times New Roman" w:hint="eastAsia"/>
          <w:color w:val="000000" w:themeColor="text1"/>
          <w:sz w:val="26"/>
          <w:szCs w:val="26"/>
        </w:rPr>
        <w:t>每</w:t>
      </w:r>
      <w:r w:rsidRPr="00E33761">
        <w:rPr>
          <w:rFonts w:ascii="新細明體" w:eastAsia="新細明體" w:hAnsi="新細明體" w:cs="Times New Roman" w:hint="eastAsia"/>
          <w:color w:val="000000" w:themeColor="text1"/>
          <w:sz w:val="26"/>
          <w:szCs w:val="26"/>
        </w:rPr>
        <w:t>2年</w:t>
      </w:r>
      <w:r w:rsidR="00F36ACC" w:rsidRPr="00E33761">
        <w:rPr>
          <w:rFonts w:ascii="新細明體" w:eastAsia="新細明體" w:hAnsi="新細明體" w:cs="Times New Roman" w:hint="eastAsia"/>
          <w:color w:val="000000" w:themeColor="text1"/>
          <w:sz w:val="26"/>
          <w:szCs w:val="26"/>
        </w:rPr>
        <w:t>1</w:t>
      </w:r>
      <w:r w:rsidRPr="00E33761">
        <w:rPr>
          <w:rFonts w:ascii="新細明體" w:eastAsia="新細明體" w:hAnsi="新細明體" w:cs="Times New Roman" w:hint="eastAsia"/>
          <w:color w:val="000000" w:themeColor="text1"/>
          <w:sz w:val="26"/>
          <w:szCs w:val="26"/>
        </w:rPr>
        <w:t>次），預計_</w:t>
      </w:r>
      <w:r w:rsidRPr="00E33761">
        <w:rPr>
          <w:rFonts w:ascii="新細明體" w:eastAsia="新細明體" w:hAnsi="新細明體" w:cs="Times New Roman"/>
          <w:color w:val="000000" w:themeColor="text1"/>
          <w:sz w:val="26"/>
          <w:szCs w:val="26"/>
        </w:rPr>
        <w:t>_____</w:t>
      </w:r>
      <w:r w:rsidRPr="00E33761">
        <w:rPr>
          <w:rFonts w:ascii="新細明體" w:eastAsia="新細明體" w:hAnsi="新細明體" w:cs="Times New Roman" w:hint="eastAsia"/>
          <w:color w:val="000000" w:themeColor="text1"/>
          <w:sz w:val="26"/>
          <w:szCs w:val="26"/>
        </w:rPr>
        <w:t>年_</w:t>
      </w:r>
      <w:r w:rsidRPr="00E33761">
        <w:rPr>
          <w:rFonts w:ascii="新細明體" w:eastAsia="新細明體" w:hAnsi="新細明體" w:cs="Times New Roman"/>
          <w:color w:val="000000" w:themeColor="text1"/>
          <w:sz w:val="26"/>
          <w:szCs w:val="26"/>
        </w:rPr>
        <w:t>___</w:t>
      </w:r>
      <w:r w:rsidRPr="00E33761">
        <w:rPr>
          <w:rFonts w:ascii="新細明體" w:eastAsia="新細明體" w:hAnsi="新細明體" w:cs="Times New Roman" w:hint="eastAsia"/>
          <w:color w:val="000000" w:themeColor="text1"/>
          <w:sz w:val="26"/>
          <w:szCs w:val="26"/>
        </w:rPr>
        <w:t>月辦理。</w:t>
      </w:r>
    </w:p>
    <w:p w:rsidR="00BE6B48" w:rsidRPr="00E33761" w:rsidRDefault="00BE6B48" w:rsidP="00353AFE">
      <w:pPr>
        <w:spacing w:beforeLines="25" w:before="90" w:afterLines="25" w:after="90" w:line="400" w:lineRule="exact"/>
        <w:ind w:leftChars="100" w:left="760" w:hangingChars="200" w:hanging="520"/>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三、稽核文件：</w:t>
      </w:r>
      <w:r w:rsidRPr="00E33761">
        <w:rPr>
          <w:rFonts w:ascii="新細明體" w:eastAsia="新細明體" w:hAnsi="新細明體" w:cs="Times New Roman" w:hint="eastAsia"/>
          <w:b/>
          <w:color w:val="000000" w:themeColor="text1"/>
          <w:sz w:val="26"/>
          <w:szCs w:val="26"/>
        </w:rPr>
        <w:t>「內部稽核表」。</w:t>
      </w:r>
    </w:p>
    <w:p w:rsidR="00BE6B48" w:rsidRPr="00E33761" w:rsidRDefault="00BE6B48" w:rsidP="00353AFE">
      <w:pPr>
        <w:spacing w:beforeLines="100" w:before="360" w:afterLines="25" w:after="90" w:line="400" w:lineRule="exact"/>
        <w:outlineLvl w:val="0"/>
        <w:rPr>
          <w:rFonts w:ascii="新細明體" w:eastAsia="新細明體" w:hAnsi="新細明體" w:cs="Times New Roman"/>
          <w:b/>
          <w:color w:val="000000" w:themeColor="text1"/>
          <w:sz w:val="26"/>
          <w:szCs w:val="26"/>
        </w:rPr>
      </w:pPr>
      <w:r w:rsidRPr="00E33761">
        <w:rPr>
          <w:rFonts w:ascii="新細明體" w:eastAsia="新細明體" w:hAnsi="新細明體" w:cs="Times New Roman" w:hint="eastAsia"/>
          <w:b/>
          <w:color w:val="000000" w:themeColor="text1"/>
          <w:sz w:val="26"/>
          <w:szCs w:val="26"/>
        </w:rPr>
        <w:t>拾參、其他事項</w:t>
      </w:r>
    </w:p>
    <w:p w:rsidR="00BE6B48" w:rsidRPr="00E33761" w:rsidRDefault="00BE6B48" w:rsidP="0051068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themeColor="text1"/>
          <w:sz w:val="26"/>
          <w:szCs w:val="26"/>
        </w:rPr>
      </w:pPr>
      <w:r w:rsidRPr="00E33761">
        <w:rPr>
          <w:rFonts w:ascii="新細明體" w:eastAsia="新細明體" w:hAnsi="新細明體" w:cs="Times New Roman" w:hint="eastAsia"/>
          <w:color w:val="000000" w:themeColor="text1"/>
          <w:sz w:val="26"/>
          <w:szCs w:val="26"/>
        </w:rPr>
        <w:t>一、對所發現疑似洗錢</w:t>
      </w:r>
      <w:proofErr w:type="gramStart"/>
      <w:r w:rsidRPr="00E33761">
        <w:rPr>
          <w:rFonts w:ascii="新細明體" w:eastAsia="新細明體" w:hAnsi="新細明體" w:cs="Times New Roman" w:hint="eastAsia"/>
          <w:color w:val="000000" w:themeColor="text1"/>
          <w:sz w:val="26"/>
          <w:szCs w:val="26"/>
        </w:rPr>
        <w:t>或資恐交易</w:t>
      </w:r>
      <w:proofErr w:type="gramEnd"/>
      <w:r w:rsidRPr="00E33761">
        <w:rPr>
          <w:rFonts w:ascii="新細明體" w:eastAsia="新細明體" w:hAnsi="新細明體" w:cs="Times New Roman" w:hint="eastAsia"/>
          <w:color w:val="000000" w:themeColor="text1"/>
          <w:sz w:val="26"/>
          <w:szCs w:val="26"/>
        </w:rPr>
        <w:t>情形及向調查局申報之相關資訊，應保守秘密，不得任意洩露。</w:t>
      </w:r>
    </w:p>
    <w:p w:rsidR="00BE6B48" w:rsidRPr="00E33761" w:rsidRDefault="00BE6B48" w:rsidP="000E5975">
      <w:pPr>
        <w:spacing w:beforeLines="25" w:before="90" w:afterLines="25" w:after="90" w:line="400" w:lineRule="exact"/>
        <w:ind w:leftChars="100" w:left="760" w:hangingChars="200" w:hanging="520"/>
        <w:jc w:val="both"/>
        <w:outlineLvl w:val="1"/>
        <w:rPr>
          <w:rFonts w:ascii="標楷體" w:eastAsia="標楷體" w:hAnsi="標楷體"/>
          <w:color w:val="000000" w:themeColor="text1"/>
        </w:rPr>
      </w:pPr>
      <w:r w:rsidRPr="00E33761">
        <w:rPr>
          <w:rFonts w:ascii="新細明體" w:eastAsia="新細明體" w:hAnsi="新細明體" w:cs="Times New Roman" w:hint="eastAsia"/>
          <w:color w:val="000000" w:themeColor="text1"/>
          <w:sz w:val="26"/>
          <w:szCs w:val="26"/>
        </w:rPr>
        <w:t>二、對於內政部或其他委任、委託、委辦之機關(構)、</w:t>
      </w:r>
      <w:r w:rsidR="00077EAF" w:rsidRPr="00E33761">
        <w:rPr>
          <w:rFonts w:ascii="新細明體" w:eastAsia="新細明體" w:hAnsi="新細明體" w:cs="Times New Roman" w:hint="eastAsia"/>
          <w:color w:val="000000" w:themeColor="text1"/>
          <w:sz w:val="26"/>
          <w:szCs w:val="26"/>
        </w:rPr>
        <w:t>法人或</w:t>
      </w:r>
      <w:r w:rsidRPr="00E33761">
        <w:rPr>
          <w:rFonts w:ascii="新細明體" w:eastAsia="新細明體" w:hAnsi="新細明體" w:cs="Times New Roman" w:hint="eastAsia"/>
          <w:color w:val="000000" w:themeColor="text1"/>
          <w:sz w:val="26"/>
          <w:szCs w:val="26"/>
        </w:rPr>
        <w:t>團體進行現地</w:t>
      </w:r>
      <w:proofErr w:type="gramStart"/>
      <w:r w:rsidRPr="00E33761">
        <w:rPr>
          <w:rFonts w:ascii="新細明體" w:eastAsia="新細明體" w:hAnsi="新細明體" w:cs="Times New Roman" w:hint="eastAsia"/>
          <w:color w:val="000000" w:themeColor="text1"/>
          <w:sz w:val="26"/>
          <w:szCs w:val="26"/>
        </w:rPr>
        <w:t>或非現地</w:t>
      </w:r>
      <w:proofErr w:type="gramEnd"/>
      <w:r w:rsidRPr="00E33761">
        <w:rPr>
          <w:rFonts w:ascii="新細明體" w:eastAsia="新細明體" w:hAnsi="新細明體" w:cs="Times New Roman" w:hint="eastAsia"/>
          <w:color w:val="000000" w:themeColor="text1"/>
          <w:sz w:val="26"/>
          <w:szCs w:val="26"/>
        </w:rPr>
        <w:t>查核時，不得規避、拒絕或妨礙查核。</w:t>
      </w:r>
    </w:p>
    <w:sectPr w:rsidR="00BE6B48" w:rsidRPr="00E33761" w:rsidSect="00281E02">
      <w:footerReference w:type="default" r:id="rId8"/>
      <w:pgSz w:w="11906" w:h="16838"/>
      <w:pgMar w:top="1021" w:right="1701" w:bottom="102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A3" w:rsidRDefault="005077A3" w:rsidP="003264DA">
      <w:r>
        <w:separator/>
      </w:r>
    </w:p>
  </w:endnote>
  <w:endnote w:type="continuationSeparator" w:id="0">
    <w:p w:rsidR="005077A3" w:rsidRDefault="005077A3" w:rsidP="0032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48265"/>
      <w:docPartObj>
        <w:docPartGallery w:val="Page Numbers (Bottom of Page)"/>
        <w:docPartUnique/>
      </w:docPartObj>
    </w:sdtPr>
    <w:sdtEndPr/>
    <w:sdtContent>
      <w:p w:rsidR="00BE6B48" w:rsidRDefault="00BE6B48" w:rsidP="00760648">
        <w:pPr>
          <w:pStyle w:val="a6"/>
          <w:jc w:val="center"/>
        </w:pPr>
        <w:r>
          <w:fldChar w:fldCharType="begin"/>
        </w:r>
        <w:r>
          <w:instrText>PAGE   \* MERGEFORMAT</w:instrText>
        </w:r>
        <w:r>
          <w:fldChar w:fldCharType="separate"/>
        </w:r>
        <w:r w:rsidR="005B20D9" w:rsidRPr="005B20D9">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A3" w:rsidRDefault="005077A3" w:rsidP="003264DA">
      <w:r>
        <w:separator/>
      </w:r>
    </w:p>
  </w:footnote>
  <w:footnote w:type="continuationSeparator" w:id="0">
    <w:p w:rsidR="005077A3" w:rsidRDefault="005077A3" w:rsidP="0032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00DA"/>
    <w:multiLevelType w:val="hybridMultilevel"/>
    <w:tmpl w:val="1D84BA76"/>
    <w:lvl w:ilvl="0" w:tplc="CB0C1B64">
      <w:start w:val="1"/>
      <w:numFmt w:val="bullet"/>
      <w:lvlText w:val="□"/>
      <w:lvlJc w:val="left"/>
      <w:pPr>
        <w:ind w:left="360" w:hanging="360"/>
      </w:pPr>
      <w:rPr>
        <w:rFonts w:ascii="新細明體" w:eastAsia="新細明體" w:hAnsi="新細明體" w:hint="eastAsia"/>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7125A7E"/>
    <w:multiLevelType w:val="hybridMultilevel"/>
    <w:tmpl w:val="C3DAF8AC"/>
    <w:lvl w:ilvl="0" w:tplc="D0C6C2D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EA"/>
    <w:rsid w:val="0002522E"/>
    <w:rsid w:val="000378E0"/>
    <w:rsid w:val="00044373"/>
    <w:rsid w:val="00055042"/>
    <w:rsid w:val="00071BE1"/>
    <w:rsid w:val="00077D7D"/>
    <w:rsid w:val="00077EAF"/>
    <w:rsid w:val="00083198"/>
    <w:rsid w:val="00094E7A"/>
    <w:rsid w:val="000973EA"/>
    <w:rsid w:val="000A49FF"/>
    <w:rsid w:val="000E2A96"/>
    <w:rsid w:val="000E5975"/>
    <w:rsid w:val="000F6FA0"/>
    <w:rsid w:val="0011185C"/>
    <w:rsid w:val="00116CC2"/>
    <w:rsid w:val="00136508"/>
    <w:rsid w:val="001372C2"/>
    <w:rsid w:val="00142673"/>
    <w:rsid w:val="001810AE"/>
    <w:rsid w:val="001B06BB"/>
    <w:rsid w:val="001F05F6"/>
    <w:rsid w:val="001F5AB6"/>
    <w:rsid w:val="00204AEC"/>
    <w:rsid w:val="00225CF4"/>
    <w:rsid w:val="00233761"/>
    <w:rsid w:val="00245CAB"/>
    <w:rsid w:val="00246879"/>
    <w:rsid w:val="0028181A"/>
    <w:rsid w:val="00281E02"/>
    <w:rsid w:val="00286F43"/>
    <w:rsid w:val="002B2376"/>
    <w:rsid w:val="00300A64"/>
    <w:rsid w:val="00301F9B"/>
    <w:rsid w:val="00302462"/>
    <w:rsid w:val="003264DA"/>
    <w:rsid w:val="00330CE1"/>
    <w:rsid w:val="003334D1"/>
    <w:rsid w:val="00336A86"/>
    <w:rsid w:val="0034277E"/>
    <w:rsid w:val="0034283A"/>
    <w:rsid w:val="00344E08"/>
    <w:rsid w:val="00346B69"/>
    <w:rsid w:val="00350F63"/>
    <w:rsid w:val="00353AFE"/>
    <w:rsid w:val="00356F20"/>
    <w:rsid w:val="0039409B"/>
    <w:rsid w:val="00396994"/>
    <w:rsid w:val="003B4567"/>
    <w:rsid w:val="003D1849"/>
    <w:rsid w:val="003E3D17"/>
    <w:rsid w:val="00401BCC"/>
    <w:rsid w:val="0041472D"/>
    <w:rsid w:val="004241D5"/>
    <w:rsid w:val="004242BA"/>
    <w:rsid w:val="004436F1"/>
    <w:rsid w:val="00455526"/>
    <w:rsid w:val="00472544"/>
    <w:rsid w:val="00505716"/>
    <w:rsid w:val="005077A3"/>
    <w:rsid w:val="00510688"/>
    <w:rsid w:val="005141BD"/>
    <w:rsid w:val="005163AF"/>
    <w:rsid w:val="00521BBB"/>
    <w:rsid w:val="00526267"/>
    <w:rsid w:val="005A3122"/>
    <w:rsid w:val="005B20D9"/>
    <w:rsid w:val="005B234D"/>
    <w:rsid w:val="005B6268"/>
    <w:rsid w:val="005C2B0D"/>
    <w:rsid w:val="005C31F5"/>
    <w:rsid w:val="005D212D"/>
    <w:rsid w:val="005E40AB"/>
    <w:rsid w:val="005E4140"/>
    <w:rsid w:val="00607E54"/>
    <w:rsid w:val="006117B9"/>
    <w:rsid w:val="006249D5"/>
    <w:rsid w:val="0063760A"/>
    <w:rsid w:val="00652658"/>
    <w:rsid w:val="00660D48"/>
    <w:rsid w:val="0067106F"/>
    <w:rsid w:val="00676EBE"/>
    <w:rsid w:val="00692022"/>
    <w:rsid w:val="006B4064"/>
    <w:rsid w:val="006B66C9"/>
    <w:rsid w:val="006D6AD5"/>
    <w:rsid w:val="006F12B7"/>
    <w:rsid w:val="00716566"/>
    <w:rsid w:val="00723346"/>
    <w:rsid w:val="007260D3"/>
    <w:rsid w:val="00730D86"/>
    <w:rsid w:val="00740DA9"/>
    <w:rsid w:val="00760648"/>
    <w:rsid w:val="007703A9"/>
    <w:rsid w:val="00774473"/>
    <w:rsid w:val="007805DC"/>
    <w:rsid w:val="007B052E"/>
    <w:rsid w:val="007B5B32"/>
    <w:rsid w:val="007E292B"/>
    <w:rsid w:val="00802A90"/>
    <w:rsid w:val="00861AC9"/>
    <w:rsid w:val="00867089"/>
    <w:rsid w:val="00873F6D"/>
    <w:rsid w:val="00874DCB"/>
    <w:rsid w:val="008779A9"/>
    <w:rsid w:val="008A35A8"/>
    <w:rsid w:val="008C2CD5"/>
    <w:rsid w:val="008E1AC7"/>
    <w:rsid w:val="008E653A"/>
    <w:rsid w:val="008E7478"/>
    <w:rsid w:val="008F0C89"/>
    <w:rsid w:val="008F1C0B"/>
    <w:rsid w:val="009026BE"/>
    <w:rsid w:val="00925A00"/>
    <w:rsid w:val="0093778E"/>
    <w:rsid w:val="00941149"/>
    <w:rsid w:val="00961FBC"/>
    <w:rsid w:val="00973EA2"/>
    <w:rsid w:val="009855F2"/>
    <w:rsid w:val="009912ED"/>
    <w:rsid w:val="00991D7E"/>
    <w:rsid w:val="009A25CB"/>
    <w:rsid w:val="009A7CFB"/>
    <w:rsid w:val="009A7D44"/>
    <w:rsid w:val="00A00CC1"/>
    <w:rsid w:val="00A02F0F"/>
    <w:rsid w:val="00A05D9B"/>
    <w:rsid w:val="00A23574"/>
    <w:rsid w:val="00A35522"/>
    <w:rsid w:val="00A40EDC"/>
    <w:rsid w:val="00A55127"/>
    <w:rsid w:val="00A60F90"/>
    <w:rsid w:val="00A620DC"/>
    <w:rsid w:val="00A7047A"/>
    <w:rsid w:val="00A73666"/>
    <w:rsid w:val="00A804DF"/>
    <w:rsid w:val="00A83797"/>
    <w:rsid w:val="00AC12E9"/>
    <w:rsid w:val="00AD4C14"/>
    <w:rsid w:val="00AD6C70"/>
    <w:rsid w:val="00AE6675"/>
    <w:rsid w:val="00B01933"/>
    <w:rsid w:val="00B14FCC"/>
    <w:rsid w:val="00B20B75"/>
    <w:rsid w:val="00B228C7"/>
    <w:rsid w:val="00B45FA5"/>
    <w:rsid w:val="00B50044"/>
    <w:rsid w:val="00B50E83"/>
    <w:rsid w:val="00B54BA5"/>
    <w:rsid w:val="00B64302"/>
    <w:rsid w:val="00B66572"/>
    <w:rsid w:val="00B72449"/>
    <w:rsid w:val="00B72C87"/>
    <w:rsid w:val="00B73496"/>
    <w:rsid w:val="00B9405C"/>
    <w:rsid w:val="00BA29D3"/>
    <w:rsid w:val="00BA2DF6"/>
    <w:rsid w:val="00BC2433"/>
    <w:rsid w:val="00BC28C3"/>
    <w:rsid w:val="00BE31A6"/>
    <w:rsid w:val="00BE6B48"/>
    <w:rsid w:val="00BF6CC4"/>
    <w:rsid w:val="00C24827"/>
    <w:rsid w:val="00C267EB"/>
    <w:rsid w:val="00C27E9F"/>
    <w:rsid w:val="00C43F47"/>
    <w:rsid w:val="00C454D5"/>
    <w:rsid w:val="00C55986"/>
    <w:rsid w:val="00C731E5"/>
    <w:rsid w:val="00C74DA3"/>
    <w:rsid w:val="00C947CD"/>
    <w:rsid w:val="00CA1FB4"/>
    <w:rsid w:val="00CA3A3A"/>
    <w:rsid w:val="00CB27B1"/>
    <w:rsid w:val="00CC3061"/>
    <w:rsid w:val="00CD15B8"/>
    <w:rsid w:val="00CF1125"/>
    <w:rsid w:val="00CF65CB"/>
    <w:rsid w:val="00D00570"/>
    <w:rsid w:val="00D323FB"/>
    <w:rsid w:val="00D63ABF"/>
    <w:rsid w:val="00D75812"/>
    <w:rsid w:val="00D96C78"/>
    <w:rsid w:val="00DA1FD0"/>
    <w:rsid w:val="00DA567A"/>
    <w:rsid w:val="00DA79F9"/>
    <w:rsid w:val="00DB0805"/>
    <w:rsid w:val="00DF1925"/>
    <w:rsid w:val="00DF7062"/>
    <w:rsid w:val="00DF7D39"/>
    <w:rsid w:val="00E20EA5"/>
    <w:rsid w:val="00E262F1"/>
    <w:rsid w:val="00E33761"/>
    <w:rsid w:val="00E421DD"/>
    <w:rsid w:val="00E5687D"/>
    <w:rsid w:val="00E600D1"/>
    <w:rsid w:val="00E74A18"/>
    <w:rsid w:val="00E86B79"/>
    <w:rsid w:val="00EA5AB8"/>
    <w:rsid w:val="00EB5DCA"/>
    <w:rsid w:val="00EC678C"/>
    <w:rsid w:val="00EE3EDE"/>
    <w:rsid w:val="00F05A4C"/>
    <w:rsid w:val="00F2152C"/>
    <w:rsid w:val="00F36ACC"/>
    <w:rsid w:val="00F6676D"/>
    <w:rsid w:val="00F73BB2"/>
    <w:rsid w:val="00F73CEA"/>
    <w:rsid w:val="00F8080A"/>
    <w:rsid w:val="00FB01DD"/>
    <w:rsid w:val="00FC4896"/>
    <w:rsid w:val="00FC6B5E"/>
    <w:rsid w:val="00FD0A49"/>
    <w:rsid w:val="00FD3DC4"/>
    <w:rsid w:val="00FE0BE6"/>
    <w:rsid w:val="00FF3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87E76-4985-4820-A104-BF494F11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C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4DA"/>
    <w:pPr>
      <w:tabs>
        <w:tab w:val="center" w:pos="4153"/>
        <w:tab w:val="right" w:pos="8306"/>
      </w:tabs>
      <w:snapToGrid w:val="0"/>
    </w:pPr>
    <w:rPr>
      <w:sz w:val="20"/>
      <w:szCs w:val="20"/>
    </w:rPr>
  </w:style>
  <w:style w:type="character" w:customStyle="1" w:styleId="a5">
    <w:name w:val="頁首 字元"/>
    <w:basedOn w:val="a0"/>
    <w:link w:val="a4"/>
    <w:uiPriority w:val="99"/>
    <w:rsid w:val="003264DA"/>
    <w:rPr>
      <w:sz w:val="20"/>
      <w:szCs w:val="20"/>
    </w:rPr>
  </w:style>
  <w:style w:type="paragraph" w:styleId="a6">
    <w:name w:val="footer"/>
    <w:basedOn w:val="a"/>
    <w:link w:val="a7"/>
    <w:uiPriority w:val="99"/>
    <w:unhideWhenUsed/>
    <w:rsid w:val="003264DA"/>
    <w:pPr>
      <w:tabs>
        <w:tab w:val="center" w:pos="4153"/>
        <w:tab w:val="right" w:pos="8306"/>
      </w:tabs>
      <w:snapToGrid w:val="0"/>
    </w:pPr>
    <w:rPr>
      <w:sz w:val="20"/>
      <w:szCs w:val="20"/>
    </w:rPr>
  </w:style>
  <w:style w:type="character" w:customStyle="1" w:styleId="a7">
    <w:name w:val="頁尾 字元"/>
    <w:basedOn w:val="a0"/>
    <w:link w:val="a6"/>
    <w:uiPriority w:val="99"/>
    <w:rsid w:val="003264DA"/>
    <w:rPr>
      <w:sz w:val="20"/>
      <w:szCs w:val="20"/>
    </w:rPr>
  </w:style>
  <w:style w:type="paragraph" w:styleId="a8">
    <w:name w:val="List Paragraph"/>
    <w:basedOn w:val="a"/>
    <w:uiPriority w:val="34"/>
    <w:qFormat/>
    <w:rsid w:val="00CA1FB4"/>
    <w:pPr>
      <w:ind w:leftChars="200" w:left="480"/>
    </w:pPr>
  </w:style>
  <w:style w:type="table" w:customStyle="1" w:styleId="1">
    <w:name w:val="表格格線1"/>
    <w:basedOn w:val="a1"/>
    <w:next w:val="a3"/>
    <w:uiPriority w:val="39"/>
    <w:rsid w:val="00BE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A29D3"/>
    <w:rPr>
      <w:color w:val="0563C1" w:themeColor="hyperlink"/>
      <w:u w:val="single"/>
    </w:rPr>
  </w:style>
  <w:style w:type="paragraph" w:styleId="aa">
    <w:name w:val="Balloon Text"/>
    <w:basedOn w:val="a"/>
    <w:link w:val="ab"/>
    <w:uiPriority w:val="99"/>
    <w:semiHidden/>
    <w:unhideWhenUsed/>
    <w:rsid w:val="00DA1F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A1FD0"/>
    <w:rPr>
      <w:rFonts w:asciiTheme="majorHAnsi" w:eastAsiaTheme="majorEastAsia" w:hAnsiTheme="majorHAnsi" w:cstheme="majorBidi"/>
      <w:sz w:val="18"/>
      <w:szCs w:val="18"/>
    </w:rPr>
  </w:style>
  <w:style w:type="paragraph" w:styleId="ac">
    <w:name w:val="Body Text"/>
    <w:basedOn w:val="a"/>
    <w:link w:val="ad"/>
    <w:uiPriority w:val="1"/>
    <w:qFormat/>
    <w:rsid w:val="00D96C78"/>
    <w:pPr>
      <w:autoSpaceDE w:val="0"/>
      <w:autoSpaceDN w:val="0"/>
    </w:pPr>
    <w:rPr>
      <w:rFonts w:ascii="Tahoma" w:eastAsia="Tahoma" w:hAnsi="Tahoma" w:cs="Tahoma"/>
      <w:kern w:val="0"/>
      <w:sz w:val="22"/>
      <w:lang w:eastAsia="en-US"/>
    </w:rPr>
  </w:style>
  <w:style w:type="character" w:customStyle="1" w:styleId="ad">
    <w:name w:val="本文 字元"/>
    <w:basedOn w:val="a0"/>
    <w:link w:val="ac"/>
    <w:uiPriority w:val="1"/>
    <w:rsid w:val="00D96C78"/>
    <w:rPr>
      <w:rFonts w:ascii="Tahoma" w:eastAsia="Tahoma" w:hAnsi="Tahoma" w:cs="Tahoma"/>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20F5-4D37-43AF-83F6-34E09ADD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郭晉源</cp:lastModifiedBy>
  <cp:revision>113</cp:revision>
  <cp:lastPrinted>2022-07-22T06:45:00Z</cp:lastPrinted>
  <dcterms:created xsi:type="dcterms:W3CDTF">2022-07-22T06:13:00Z</dcterms:created>
  <dcterms:modified xsi:type="dcterms:W3CDTF">2023-07-26T08:52:00Z</dcterms:modified>
</cp:coreProperties>
</file>